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80" w:rsidRPr="00C40A8C" w:rsidRDefault="00024680" w:rsidP="00024680">
      <w:pPr>
        <w:pStyle w:val="A5"/>
        <w:spacing w:line="460" w:lineRule="exact"/>
        <w:rPr>
          <w:rFonts w:asciiTheme="minorEastAsia" w:hAnsiTheme="minorEastAsia" w:hint="default"/>
          <w:sz w:val="28"/>
          <w:szCs w:val="28"/>
          <w:lang w:val="zh-TW"/>
        </w:rPr>
      </w:pPr>
      <w:r w:rsidRPr="00C40A8C">
        <w:rPr>
          <w:rFonts w:asciiTheme="minorEastAsia" w:hAnsiTheme="minorEastAsia" w:cs="宋体"/>
          <w:sz w:val="28"/>
          <w:szCs w:val="28"/>
          <w:lang w:val="zh-TW"/>
        </w:rPr>
        <w:t xml:space="preserve">附件： </w:t>
      </w:r>
    </w:p>
    <w:p w:rsidR="00024680" w:rsidRPr="00C40A8C" w:rsidRDefault="00024680" w:rsidP="00024680">
      <w:pPr>
        <w:pStyle w:val="A5"/>
        <w:spacing w:line="800" w:lineRule="exact"/>
        <w:jc w:val="center"/>
        <w:rPr>
          <w:rFonts w:asciiTheme="minorEastAsia" w:hAnsiTheme="minorEastAsia" w:hint="default"/>
          <w:sz w:val="28"/>
          <w:szCs w:val="28"/>
          <w:lang w:val="zh-TW"/>
        </w:rPr>
      </w:pPr>
      <w:r w:rsidRPr="00C40A8C">
        <w:rPr>
          <w:rFonts w:asciiTheme="minorEastAsia" w:hAnsiTheme="minorEastAsia" w:cs="宋体"/>
          <w:b/>
          <w:bCs/>
          <w:sz w:val="28"/>
          <w:szCs w:val="28"/>
          <w:lang w:val="zh-TW"/>
        </w:rPr>
        <w:t>授权委托书</w:t>
      </w:r>
    </w:p>
    <w:p w:rsidR="00024680" w:rsidRPr="00C40A8C" w:rsidRDefault="00024680" w:rsidP="00024680">
      <w:pPr>
        <w:pStyle w:val="A5"/>
        <w:spacing w:line="800" w:lineRule="exact"/>
        <w:ind w:firstLine="570"/>
        <w:rPr>
          <w:rFonts w:asciiTheme="minorEastAsia" w:hAnsiTheme="minorEastAsia" w:hint="default"/>
          <w:sz w:val="28"/>
          <w:szCs w:val="28"/>
        </w:rPr>
      </w:pPr>
      <w:r w:rsidRPr="00C40A8C">
        <w:rPr>
          <w:rFonts w:asciiTheme="minorEastAsia" w:hAnsiTheme="minorEastAsia" w:cs="宋体"/>
          <w:sz w:val="28"/>
          <w:szCs w:val="28"/>
          <w:lang w:val="zh-TW"/>
        </w:rPr>
        <w:t>兹委托</w:t>
      </w:r>
      <w:r w:rsidRPr="00C40A8C">
        <w:rPr>
          <w:rFonts w:asciiTheme="minorEastAsia" w:hAnsiTheme="minorEastAsia"/>
          <w:sz w:val="28"/>
          <w:szCs w:val="28"/>
        </w:rPr>
        <w:t>___________</w:t>
      </w:r>
      <w:r w:rsidRPr="00C40A8C">
        <w:rPr>
          <w:rFonts w:asciiTheme="minorEastAsia" w:hAnsiTheme="minorEastAsia" w:cs="宋体"/>
          <w:sz w:val="28"/>
          <w:szCs w:val="28"/>
          <w:lang w:val="zh-TW"/>
        </w:rPr>
        <w:t>先生</w:t>
      </w:r>
      <w:r w:rsidRPr="00C40A8C">
        <w:rPr>
          <w:rFonts w:asciiTheme="minorEastAsia" w:hAnsiTheme="minorEastAsia"/>
          <w:sz w:val="28"/>
          <w:szCs w:val="28"/>
        </w:rPr>
        <w:t>(</w:t>
      </w:r>
      <w:r w:rsidRPr="00C40A8C">
        <w:rPr>
          <w:rFonts w:asciiTheme="minorEastAsia" w:hAnsiTheme="minorEastAsia" w:cs="宋体"/>
          <w:sz w:val="28"/>
          <w:szCs w:val="28"/>
          <w:lang w:val="zh-TW"/>
        </w:rPr>
        <w:t>女士</w:t>
      </w:r>
      <w:r w:rsidRPr="00C40A8C">
        <w:rPr>
          <w:rFonts w:asciiTheme="minorEastAsia" w:hAnsiTheme="minorEastAsia"/>
          <w:sz w:val="28"/>
          <w:szCs w:val="28"/>
        </w:rPr>
        <w:t>)</w:t>
      </w:r>
      <w:r w:rsidRPr="00C40A8C">
        <w:rPr>
          <w:rFonts w:asciiTheme="minorEastAsia" w:hAnsiTheme="minorEastAsia" w:cs="宋体"/>
          <w:sz w:val="28"/>
          <w:szCs w:val="28"/>
          <w:lang w:val="zh-TW"/>
        </w:rPr>
        <w:t>代表本公司/本人出席厦门银行股份有限公司</w:t>
      </w:r>
      <w:r w:rsidRPr="00C40A8C">
        <w:rPr>
          <w:rFonts w:asciiTheme="minorEastAsia" w:hAnsiTheme="minorEastAsia" w:cs="宋体"/>
          <w:sz w:val="28"/>
          <w:szCs w:val="28"/>
          <w:lang w:val="zh-CN"/>
        </w:rPr>
        <w:t>2019年股东大会年会</w:t>
      </w:r>
      <w:r w:rsidRPr="00C40A8C">
        <w:rPr>
          <w:rFonts w:asciiTheme="minorEastAsia" w:hAnsiTheme="minorEastAsia" w:cs="宋体"/>
          <w:sz w:val="28"/>
          <w:szCs w:val="28"/>
          <w:lang w:val="zh-TW"/>
        </w:rPr>
        <w:t>，</w:t>
      </w:r>
      <w:r w:rsidRPr="00C40A8C">
        <w:rPr>
          <w:rFonts w:asciiTheme="minorEastAsia" w:hAnsiTheme="minorEastAsia"/>
          <w:sz w:val="28"/>
          <w:szCs w:val="28"/>
        </w:rPr>
        <w:t>并按本公司/本人的意愿代为投票。</w:t>
      </w:r>
    </w:p>
    <w:p w:rsidR="00024680" w:rsidRPr="00C40A8C" w:rsidRDefault="00024680" w:rsidP="00024680">
      <w:pPr>
        <w:pStyle w:val="A5"/>
        <w:spacing w:line="800" w:lineRule="exact"/>
        <w:ind w:firstLine="570"/>
        <w:rPr>
          <w:rFonts w:asciiTheme="minorEastAsia" w:hAnsiTheme="minorEastAsia" w:hint="default"/>
          <w:sz w:val="28"/>
          <w:szCs w:val="28"/>
          <w:lang w:val="zh-TW"/>
        </w:rPr>
      </w:pPr>
      <w:r w:rsidRPr="00C40A8C">
        <w:rPr>
          <w:rFonts w:asciiTheme="minorEastAsia" w:hAnsiTheme="minorEastAsia" w:cs="宋体"/>
          <w:sz w:val="28"/>
          <w:szCs w:val="28"/>
          <w:lang w:val="zh-TW"/>
        </w:rPr>
        <w:t>股东编号：</w:t>
      </w:r>
    </w:p>
    <w:p w:rsidR="00024680" w:rsidRPr="00C40A8C" w:rsidRDefault="00024680" w:rsidP="00024680">
      <w:pPr>
        <w:pStyle w:val="A5"/>
        <w:spacing w:line="800" w:lineRule="exact"/>
        <w:ind w:firstLine="570"/>
        <w:rPr>
          <w:rFonts w:asciiTheme="minorEastAsia" w:hAnsiTheme="minorEastAsia" w:hint="default"/>
          <w:sz w:val="28"/>
          <w:szCs w:val="28"/>
          <w:lang w:val="zh-TW"/>
        </w:rPr>
      </w:pPr>
      <w:r w:rsidRPr="00C40A8C">
        <w:rPr>
          <w:rFonts w:asciiTheme="minorEastAsia" w:hAnsiTheme="minorEastAsia" w:cs="宋体"/>
          <w:sz w:val="28"/>
          <w:szCs w:val="28"/>
          <w:lang w:val="zh-TW"/>
        </w:rPr>
        <w:t>持股数：</w:t>
      </w:r>
    </w:p>
    <w:p w:rsidR="00024680" w:rsidRPr="00C40A8C" w:rsidRDefault="00024680" w:rsidP="00024680">
      <w:pPr>
        <w:pStyle w:val="A5"/>
        <w:spacing w:line="800" w:lineRule="exact"/>
        <w:ind w:firstLine="570"/>
        <w:rPr>
          <w:rFonts w:asciiTheme="minorEastAsia" w:hAnsiTheme="minorEastAsia" w:hint="default"/>
          <w:sz w:val="28"/>
          <w:szCs w:val="28"/>
          <w:lang w:val="zh-TW"/>
        </w:rPr>
      </w:pPr>
      <w:r w:rsidRPr="00C40A8C">
        <w:rPr>
          <w:rFonts w:asciiTheme="minorEastAsia" w:hAnsiTheme="minorEastAsia" w:cs="宋体"/>
          <w:sz w:val="28"/>
          <w:szCs w:val="28"/>
          <w:lang w:val="zh-TW"/>
        </w:rPr>
        <w:t>股东名称：</w:t>
      </w:r>
    </w:p>
    <w:p w:rsidR="00024680" w:rsidRPr="00C40A8C" w:rsidRDefault="00024680" w:rsidP="00024680">
      <w:pPr>
        <w:pStyle w:val="A5"/>
        <w:spacing w:line="800" w:lineRule="exact"/>
        <w:ind w:firstLine="570"/>
        <w:rPr>
          <w:rFonts w:asciiTheme="minorEastAsia" w:hAnsiTheme="minorEastAsia" w:hint="default"/>
          <w:sz w:val="28"/>
          <w:szCs w:val="28"/>
          <w:lang w:val="zh-TW"/>
        </w:rPr>
      </w:pPr>
      <w:r w:rsidRPr="00C40A8C">
        <w:rPr>
          <w:rFonts w:asciiTheme="minorEastAsia" w:hAnsiTheme="minorEastAsia" w:cs="宋体"/>
          <w:sz w:val="28"/>
          <w:szCs w:val="28"/>
          <w:lang w:val="zh-TW"/>
        </w:rPr>
        <w:t>股东证件类型及号码：</w:t>
      </w:r>
    </w:p>
    <w:p w:rsidR="00024680" w:rsidRPr="00C40A8C" w:rsidRDefault="00024680" w:rsidP="00024680">
      <w:pPr>
        <w:pStyle w:val="A5"/>
        <w:spacing w:line="800" w:lineRule="exact"/>
        <w:ind w:firstLine="570"/>
        <w:rPr>
          <w:rFonts w:asciiTheme="minorEastAsia" w:hAnsiTheme="minorEastAsia" w:hint="default"/>
          <w:sz w:val="28"/>
          <w:szCs w:val="28"/>
          <w:lang w:val="zh-TW"/>
        </w:rPr>
      </w:pPr>
      <w:r w:rsidRPr="00C40A8C">
        <w:rPr>
          <w:rFonts w:asciiTheme="minorEastAsia" w:hAnsiTheme="minorEastAsia" w:cs="宋体"/>
          <w:sz w:val="28"/>
          <w:szCs w:val="28"/>
          <w:lang w:val="zh-TW"/>
        </w:rPr>
        <w:t>法人股东法定代表人姓名：</w:t>
      </w:r>
    </w:p>
    <w:p w:rsidR="00024680" w:rsidRPr="00C40A8C" w:rsidRDefault="00024680" w:rsidP="00024680">
      <w:pPr>
        <w:pStyle w:val="A5"/>
        <w:spacing w:line="800" w:lineRule="exact"/>
        <w:ind w:firstLine="570"/>
        <w:rPr>
          <w:rFonts w:asciiTheme="minorEastAsia" w:hAnsiTheme="minorEastAsia" w:hint="default"/>
          <w:sz w:val="28"/>
          <w:szCs w:val="28"/>
          <w:lang w:val="zh-TW"/>
        </w:rPr>
      </w:pPr>
      <w:r w:rsidRPr="00C40A8C">
        <w:rPr>
          <w:rFonts w:asciiTheme="minorEastAsia" w:hAnsiTheme="minorEastAsia" w:cs="宋体"/>
          <w:sz w:val="28"/>
          <w:szCs w:val="28"/>
          <w:lang w:val="zh-TW"/>
        </w:rPr>
        <w:t>法人股东法定代表人证件类型及号码：</w:t>
      </w:r>
    </w:p>
    <w:p w:rsidR="00024680" w:rsidRPr="00C40A8C" w:rsidRDefault="00024680" w:rsidP="00024680">
      <w:pPr>
        <w:pStyle w:val="A5"/>
        <w:spacing w:line="800" w:lineRule="exact"/>
        <w:ind w:firstLine="570"/>
        <w:rPr>
          <w:rFonts w:asciiTheme="minorEastAsia" w:hAnsiTheme="minorEastAsia" w:hint="default"/>
          <w:sz w:val="28"/>
          <w:szCs w:val="28"/>
          <w:lang w:val="zh-TW"/>
        </w:rPr>
      </w:pPr>
      <w:r w:rsidRPr="00C40A8C">
        <w:rPr>
          <w:rFonts w:asciiTheme="minorEastAsia" w:hAnsiTheme="minorEastAsia" w:cs="宋体"/>
          <w:sz w:val="28"/>
          <w:szCs w:val="28"/>
          <w:lang w:val="zh-TW"/>
        </w:rPr>
        <w:t>代理人姓名：</w:t>
      </w:r>
    </w:p>
    <w:p w:rsidR="00024680" w:rsidRPr="00C40A8C" w:rsidRDefault="00024680" w:rsidP="00024680">
      <w:pPr>
        <w:pStyle w:val="A5"/>
        <w:tabs>
          <w:tab w:val="left" w:pos="5670"/>
        </w:tabs>
        <w:spacing w:line="800" w:lineRule="exact"/>
        <w:ind w:firstLine="570"/>
        <w:rPr>
          <w:rFonts w:asciiTheme="minorEastAsia" w:hAnsiTheme="minorEastAsia" w:cs="宋体" w:hint="default"/>
          <w:sz w:val="28"/>
          <w:szCs w:val="28"/>
          <w:lang w:val="zh-TW"/>
        </w:rPr>
      </w:pPr>
      <w:r w:rsidRPr="00C40A8C">
        <w:rPr>
          <w:rFonts w:asciiTheme="minorEastAsia" w:hAnsiTheme="minorEastAsia" w:cs="宋体"/>
          <w:sz w:val="28"/>
          <w:szCs w:val="28"/>
          <w:lang w:val="zh-TW"/>
        </w:rPr>
        <w:t>代理人证件类型及号码：</w:t>
      </w:r>
    </w:p>
    <w:p w:rsidR="00024680" w:rsidRPr="00C40A8C" w:rsidRDefault="00024680" w:rsidP="00024680">
      <w:pPr>
        <w:pStyle w:val="A5"/>
        <w:tabs>
          <w:tab w:val="left" w:pos="5670"/>
        </w:tabs>
        <w:spacing w:line="800" w:lineRule="exact"/>
        <w:ind w:firstLine="570"/>
        <w:rPr>
          <w:rFonts w:asciiTheme="minorEastAsia" w:hAnsiTheme="minorEastAsia" w:hint="default"/>
          <w:sz w:val="28"/>
          <w:szCs w:val="28"/>
        </w:rPr>
      </w:pPr>
      <w:r w:rsidRPr="00C40A8C">
        <w:rPr>
          <w:rFonts w:asciiTheme="minorEastAsia" w:hAnsiTheme="minorEastAsia" w:cs="宋体"/>
          <w:sz w:val="28"/>
          <w:szCs w:val="28"/>
          <w:lang w:val="zh-TW"/>
        </w:rPr>
        <w:t>代理人联系方式：</w:t>
      </w:r>
      <w:r w:rsidRPr="00C40A8C">
        <w:rPr>
          <w:rFonts w:asciiTheme="minorEastAsia" w:hAnsiTheme="minorEastAsia"/>
          <w:sz w:val="28"/>
          <w:szCs w:val="28"/>
        </w:rPr>
        <w:tab/>
      </w:r>
    </w:p>
    <w:p w:rsidR="00024680" w:rsidRPr="00C40A8C" w:rsidRDefault="00024680" w:rsidP="00024680">
      <w:pPr>
        <w:pStyle w:val="A5"/>
        <w:tabs>
          <w:tab w:val="left" w:pos="5670"/>
        </w:tabs>
        <w:spacing w:line="800" w:lineRule="exact"/>
        <w:ind w:firstLine="570"/>
        <w:rPr>
          <w:rFonts w:asciiTheme="minorEastAsia" w:hAnsiTheme="minorEastAsia" w:hint="default"/>
          <w:sz w:val="28"/>
          <w:szCs w:val="28"/>
        </w:rPr>
      </w:pPr>
      <w:r w:rsidRPr="00C40A8C">
        <w:rPr>
          <w:rFonts w:asciiTheme="minorEastAsia" w:hAnsiTheme="minorEastAsia"/>
          <w:sz w:val="28"/>
          <w:szCs w:val="28"/>
        </w:rPr>
        <w:t>本公司/本人对本次股东大会各项议案的表决意见：</w:t>
      </w:r>
    </w:p>
    <w:p w:rsidR="00024680" w:rsidRPr="00C40A8C" w:rsidRDefault="00024680" w:rsidP="00024680">
      <w:pPr>
        <w:pStyle w:val="a6"/>
        <w:shd w:val="clear" w:color="auto" w:fill="FFFFFF"/>
        <w:adjustRightInd w:val="0"/>
        <w:snapToGrid w:val="0"/>
        <w:spacing w:before="0" w:beforeAutospacing="0" w:after="0" w:afterAutospacing="0" w:line="360" w:lineRule="auto"/>
        <w:rPr>
          <w:rFonts w:asciiTheme="minorEastAsia" w:eastAsiaTheme="minorEastAsia" w:hAnsiTheme="minorEastAsia"/>
          <w:sz w:val="28"/>
          <w:szCs w:val="28"/>
        </w:rPr>
      </w:pPr>
    </w:p>
    <w:tbl>
      <w:tblPr>
        <w:tblW w:w="79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652"/>
        <w:gridCol w:w="2652"/>
        <w:gridCol w:w="2652"/>
      </w:tblGrid>
      <w:tr w:rsidR="00024680" w:rsidRPr="00C40A8C" w:rsidTr="00C91927">
        <w:trPr>
          <w:cantSplit/>
          <w:trHeight w:val="629"/>
          <w:jc w:val="center"/>
        </w:trPr>
        <w:tc>
          <w:tcPr>
            <w:tcW w:w="7956" w:type="dxa"/>
            <w:gridSpan w:val="3"/>
            <w:vAlign w:val="center"/>
          </w:tcPr>
          <w:p w:rsidR="00024680" w:rsidRPr="00C40A8C" w:rsidRDefault="00024680" w:rsidP="00C91927">
            <w:pPr>
              <w:spacing w:line="400" w:lineRule="exact"/>
              <w:rPr>
                <w:rFonts w:asciiTheme="minorEastAsia" w:hAnsiTheme="minorEastAsia"/>
                <w:sz w:val="28"/>
                <w:szCs w:val="28"/>
                <w:lang w:eastAsia="zh-CN"/>
              </w:rPr>
            </w:pPr>
            <w:r w:rsidRPr="00C40A8C">
              <w:rPr>
                <w:rFonts w:asciiTheme="minorEastAsia" w:hAnsiTheme="minorEastAsia" w:hint="eastAsia"/>
                <w:sz w:val="28"/>
                <w:szCs w:val="28"/>
                <w:lang w:eastAsia="zh-CN"/>
              </w:rPr>
              <w:t>议案</w:t>
            </w:r>
            <w:r w:rsidRPr="00C40A8C">
              <w:rPr>
                <w:rFonts w:asciiTheme="minorEastAsia" w:hAnsiTheme="minorEastAsia"/>
                <w:sz w:val="28"/>
                <w:szCs w:val="28"/>
                <w:lang w:eastAsia="zh-CN"/>
              </w:rPr>
              <w:t>1：《厦门银行股份有限公司关于2018年度财务决算报告的议案</w:t>
            </w:r>
            <w:r w:rsidRPr="00C40A8C">
              <w:rPr>
                <w:rFonts w:asciiTheme="minorEastAsia" w:hAnsiTheme="minorEastAsia" w:hint="eastAsia"/>
                <w:sz w:val="28"/>
                <w:szCs w:val="28"/>
                <w:lang w:eastAsia="zh-CN"/>
              </w:rPr>
              <w:t>》</w:t>
            </w:r>
          </w:p>
        </w:tc>
      </w:tr>
      <w:tr w:rsidR="00024680" w:rsidRPr="00C40A8C" w:rsidTr="00C91927">
        <w:trPr>
          <w:cantSplit/>
          <w:trHeight w:val="430"/>
          <w:jc w:val="center"/>
        </w:trPr>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赞成</w:t>
            </w:r>
          </w:p>
        </w:tc>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反对</w:t>
            </w:r>
          </w:p>
        </w:tc>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弃权</w:t>
            </w:r>
          </w:p>
        </w:tc>
      </w:tr>
      <w:tr w:rsidR="00024680" w:rsidRPr="00C40A8C" w:rsidTr="00C91927">
        <w:trPr>
          <w:cantSplit/>
          <w:trHeight w:val="694"/>
          <w:jc w:val="center"/>
        </w:trPr>
        <w:tc>
          <w:tcPr>
            <w:tcW w:w="2652" w:type="dxa"/>
            <w:vAlign w:val="center"/>
          </w:tcPr>
          <w:p w:rsidR="00024680" w:rsidRPr="00C40A8C" w:rsidRDefault="00024680" w:rsidP="00C91927">
            <w:pPr>
              <w:jc w:val="center"/>
              <w:rPr>
                <w:rFonts w:asciiTheme="minorEastAsia" w:hAnsiTheme="minorEastAsia"/>
                <w:sz w:val="28"/>
                <w:szCs w:val="28"/>
              </w:rPr>
            </w:pPr>
          </w:p>
        </w:tc>
        <w:tc>
          <w:tcPr>
            <w:tcW w:w="2652" w:type="dxa"/>
            <w:vAlign w:val="center"/>
          </w:tcPr>
          <w:p w:rsidR="00024680" w:rsidRPr="00C40A8C" w:rsidRDefault="00024680" w:rsidP="00C91927">
            <w:pPr>
              <w:jc w:val="center"/>
              <w:rPr>
                <w:rFonts w:asciiTheme="minorEastAsia" w:hAnsiTheme="minorEastAsia"/>
                <w:sz w:val="28"/>
                <w:szCs w:val="28"/>
              </w:rPr>
            </w:pPr>
          </w:p>
        </w:tc>
        <w:tc>
          <w:tcPr>
            <w:tcW w:w="2652" w:type="dxa"/>
            <w:vAlign w:val="center"/>
          </w:tcPr>
          <w:p w:rsidR="00024680" w:rsidRPr="00C40A8C" w:rsidRDefault="00024680" w:rsidP="00C91927">
            <w:pPr>
              <w:jc w:val="center"/>
              <w:rPr>
                <w:rFonts w:asciiTheme="minorEastAsia" w:hAnsiTheme="minorEastAsia"/>
                <w:sz w:val="28"/>
                <w:szCs w:val="28"/>
              </w:rPr>
            </w:pPr>
          </w:p>
        </w:tc>
      </w:tr>
    </w:tbl>
    <w:p w:rsidR="00024680" w:rsidRPr="00C40A8C" w:rsidRDefault="00024680" w:rsidP="00024680">
      <w:pPr>
        <w:spacing w:line="420" w:lineRule="exact"/>
        <w:rPr>
          <w:rFonts w:asciiTheme="minorEastAsia" w:hAnsiTheme="minorEastAsia"/>
          <w:b/>
          <w:bCs/>
          <w:sz w:val="28"/>
          <w:szCs w:val="28"/>
          <w:lang w:eastAsia="zh-CN"/>
        </w:rPr>
      </w:pPr>
    </w:p>
    <w:tbl>
      <w:tblPr>
        <w:tblW w:w="79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652"/>
        <w:gridCol w:w="2652"/>
        <w:gridCol w:w="2652"/>
      </w:tblGrid>
      <w:tr w:rsidR="00024680" w:rsidRPr="00C40A8C" w:rsidTr="00C91927">
        <w:trPr>
          <w:cantSplit/>
          <w:trHeight w:val="629"/>
          <w:jc w:val="center"/>
        </w:trPr>
        <w:tc>
          <w:tcPr>
            <w:tcW w:w="7956" w:type="dxa"/>
            <w:gridSpan w:val="3"/>
            <w:vAlign w:val="center"/>
          </w:tcPr>
          <w:p w:rsidR="00024680" w:rsidRPr="00C40A8C" w:rsidRDefault="00024680" w:rsidP="00C91927">
            <w:pPr>
              <w:spacing w:line="400" w:lineRule="exact"/>
              <w:rPr>
                <w:rFonts w:asciiTheme="minorEastAsia" w:hAnsiTheme="minorEastAsia"/>
                <w:sz w:val="28"/>
                <w:szCs w:val="28"/>
                <w:lang w:eastAsia="zh-CN"/>
              </w:rPr>
            </w:pPr>
            <w:r w:rsidRPr="00C40A8C">
              <w:rPr>
                <w:rFonts w:asciiTheme="minorEastAsia" w:hAnsiTheme="minorEastAsia" w:hint="eastAsia"/>
                <w:sz w:val="28"/>
                <w:szCs w:val="28"/>
                <w:lang w:eastAsia="zh-CN"/>
              </w:rPr>
              <w:lastRenderedPageBreak/>
              <w:t>议案</w:t>
            </w:r>
            <w:r w:rsidRPr="00C40A8C">
              <w:rPr>
                <w:rFonts w:asciiTheme="minorEastAsia" w:hAnsiTheme="minorEastAsia"/>
                <w:sz w:val="28"/>
                <w:szCs w:val="28"/>
                <w:lang w:eastAsia="zh-CN"/>
              </w:rPr>
              <w:t>2：《厦门银行股份有限公司关于2019年度财务预算报告的议案</w:t>
            </w:r>
            <w:r w:rsidRPr="00C40A8C">
              <w:rPr>
                <w:rFonts w:asciiTheme="minorEastAsia" w:hAnsiTheme="minorEastAsia" w:hint="eastAsia"/>
                <w:sz w:val="28"/>
                <w:szCs w:val="28"/>
                <w:lang w:eastAsia="zh-CN"/>
              </w:rPr>
              <w:t>》</w:t>
            </w:r>
          </w:p>
        </w:tc>
      </w:tr>
      <w:tr w:rsidR="00024680" w:rsidRPr="00C40A8C" w:rsidTr="00C91927">
        <w:trPr>
          <w:cantSplit/>
          <w:trHeight w:val="430"/>
          <w:jc w:val="center"/>
        </w:trPr>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赞成</w:t>
            </w:r>
          </w:p>
        </w:tc>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反对</w:t>
            </w:r>
          </w:p>
        </w:tc>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弃权</w:t>
            </w:r>
          </w:p>
        </w:tc>
      </w:tr>
      <w:tr w:rsidR="00024680" w:rsidRPr="00C40A8C" w:rsidTr="00C91927">
        <w:trPr>
          <w:cantSplit/>
          <w:trHeight w:val="694"/>
          <w:jc w:val="center"/>
        </w:trPr>
        <w:tc>
          <w:tcPr>
            <w:tcW w:w="2652" w:type="dxa"/>
            <w:vAlign w:val="center"/>
          </w:tcPr>
          <w:p w:rsidR="00024680" w:rsidRPr="00C40A8C" w:rsidRDefault="00024680" w:rsidP="00C91927">
            <w:pPr>
              <w:jc w:val="center"/>
              <w:rPr>
                <w:rFonts w:asciiTheme="minorEastAsia" w:hAnsiTheme="minorEastAsia"/>
                <w:sz w:val="28"/>
                <w:szCs w:val="28"/>
              </w:rPr>
            </w:pPr>
          </w:p>
        </w:tc>
        <w:tc>
          <w:tcPr>
            <w:tcW w:w="2652" w:type="dxa"/>
            <w:vAlign w:val="center"/>
          </w:tcPr>
          <w:p w:rsidR="00024680" w:rsidRPr="00C40A8C" w:rsidRDefault="00024680" w:rsidP="00C91927">
            <w:pPr>
              <w:jc w:val="center"/>
              <w:rPr>
                <w:rFonts w:asciiTheme="minorEastAsia" w:hAnsiTheme="minorEastAsia"/>
                <w:sz w:val="28"/>
                <w:szCs w:val="28"/>
              </w:rPr>
            </w:pPr>
          </w:p>
        </w:tc>
        <w:tc>
          <w:tcPr>
            <w:tcW w:w="2652" w:type="dxa"/>
            <w:vAlign w:val="center"/>
          </w:tcPr>
          <w:p w:rsidR="00024680" w:rsidRPr="00C40A8C" w:rsidRDefault="00024680" w:rsidP="00C91927">
            <w:pPr>
              <w:jc w:val="center"/>
              <w:rPr>
                <w:rFonts w:asciiTheme="minorEastAsia" w:hAnsiTheme="minorEastAsia"/>
                <w:sz w:val="28"/>
                <w:szCs w:val="28"/>
              </w:rPr>
            </w:pPr>
          </w:p>
        </w:tc>
      </w:tr>
    </w:tbl>
    <w:p w:rsidR="00024680" w:rsidRPr="00C40A8C" w:rsidRDefault="00024680" w:rsidP="00024680">
      <w:pPr>
        <w:spacing w:line="420" w:lineRule="exact"/>
        <w:rPr>
          <w:rFonts w:asciiTheme="minorEastAsia" w:hAnsiTheme="minorEastAsia"/>
          <w:b/>
          <w:bCs/>
          <w:sz w:val="28"/>
          <w:szCs w:val="28"/>
          <w:lang w:eastAsia="zh-CN"/>
        </w:rPr>
      </w:pPr>
    </w:p>
    <w:tbl>
      <w:tblPr>
        <w:tblW w:w="79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652"/>
        <w:gridCol w:w="2652"/>
        <w:gridCol w:w="2652"/>
      </w:tblGrid>
      <w:tr w:rsidR="00024680" w:rsidRPr="00C40A8C" w:rsidTr="00C91927">
        <w:trPr>
          <w:cantSplit/>
          <w:trHeight w:val="629"/>
          <w:jc w:val="center"/>
        </w:trPr>
        <w:tc>
          <w:tcPr>
            <w:tcW w:w="7956" w:type="dxa"/>
            <w:gridSpan w:val="3"/>
            <w:vAlign w:val="center"/>
          </w:tcPr>
          <w:p w:rsidR="00024680" w:rsidRPr="00C40A8C" w:rsidRDefault="00024680" w:rsidP="00C91927">
            <w:pPr>
              <w:spacing w:line="400" w:lineRule="exact"/>
              <w:rPr>
                <w:rFonts w:asciiTheme="minorEastAsia" w:hAnsiTheme="minorEastAsia"/>
                <w:sz w:val="28"/>
                <w:szCs w:val="28"/>
                <w:lang w:eastAsia="zh-CN"/>
              </w:rPr>
            </w:pPr>
            <w:r w:rsidRPr="00C40A8C">
              <w:rPr>
                <w:rFonts w:asciiTheme="minorEastAsia" w:hAnsiTheme="minorEastAsia" w:hint="eastAsia"/>
                <w:sz w:val="28"/>
                <w:szCs w:val="28"/>
                <w:lang w:eastAsia="zh-CN"/>
              </w:rPr>
              <w:t>议案</w:t>
            </w:r>
            <w:r w:rsidRPr="00C40A8C">
              <w:rPr>
                <w:rFonts w:asciiTheme="minorEastAsia" w:hAnsiTheme="minorEastAsia"/>
                <w:sz w:val="28"/>
                <w:szCs w:val="28"/>
                <w:lang w:eastAsia="zh-CN"/>
              </w:rPr>
              <w:t>3：《</w:t>
            </w:r>
            <w:r w:rsidRPr="00C40A8C">
              <w:rPr>
                <w:rFonts w:asciiTheme="minorEastAsia" w:hAnsiTheme="minorEastAsia" w:cs="宋体"/>
                <w:sz w:val="28"/>
                <w:szCs w:val="28"/>
                <w:lang w:val="zh-CN" w:eastAsia="zh-CN"/>
              </w:rPr>
              <w:t>厦门银行股份有限公司关于2018年度利润分配方案的议案</w:t>
            </w:r>
            <w:r w:rsidRPr="00C40A8C">
              <w:rPr>
                <w:rFonts w:asciiTheme="minorEastAsia" w:hAnsiTheme="minorEastAsia" w:hint="eastAsia"/>
                <w:sz w:val="28"/>
                <w:szCs w:val="28"/>
                <w:lang w:eastAsia="zh-CN"/>
              </w:rPr>
              <w:t>》</w:t>
            </w:r>
          </w:p>
        </w:tc>
      </w:tr>
      <w:tr w:rsidR="00024680" w:rsidRPr="00C40A8C" w:rsidTr="00C91927">
        <w:trPr>
          <w:cantSplit/>
          <w:trHeight w:val="430"/>
          <w:jc w:val="center"/>
        </w:trPr>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赞成</w:t>
            </w:r>
          </w:p>
        </w:tc>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反对</w:t>
            </w:r>
          </w:p>
        </w:tc>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弃权</w:t>
            </w:r>
          </w:p>
        </w:tc>
      </w:tr>
      <w:tr w:rsidR="00024680" w:rsidRPr="00C40A8C" w:rsidTr="00C91927">
        <w:trPr>
          <w:cantSplit/>
          <w:trHeight w:val="694"/>
          <w:jc w:val="center"/>
        </w:trPr>
        <w:tc>
          <w:tcPr>
            <w:tcW w:w="2652" w:type="dxa"/>
            <w:vAlign w:val="center"/>
          </w:tcPr>
          <w:p w:rsidR="00024680" w:rsidRPr="00C40A8C" w:rsidRDefault="00024680" w:rsidP="00C91927">
            <w:pPr>
              <w:jc w:val="center"/>
              <w:rPr>
                <w:rFonts w:asciiTheme="minorEastAsia" w:hAnsiTheme="minorEastAsia"/>
                <w:sz w:val="28"/>
                <w:szCs w:val="28"/>
              </w:rPr>
            </w:pPr>
          </w:p>
        </w:tc>
        <w:tc>
          <w:tcPr>
            <w:tcW w:w="2652" w:type="dxa"/>
            <w:vAlign w:val="center"/>
          </w:tcPr>
          <w:p w:rsidR="00024680" w:rsidRPr="00C40A8C" w:rsidRDefault="00024680" w:rsidP="00C91927">
            <w:pPr>
              <w:jc w:val="center"/>
              <w:rPr>
                <w:rFonts w:asciiTheme="minorEastAsia" w:hAnsiTheme="minorEastAsia"/>
                <w:sz w:val="28"/>
                <w:szCs w:val="28"/>
              </w:rPr>
            </w:pPr>
          </w:p>
        </w:tc>
        <w:tc>
          <w:tcPr>
            <w:tcW w:w="2652" w:type="dxa"/>
            <w:vAlign w:val="center"/>
          </w:tcPr>
          <w:p w:rsidR="00024680" w:rsidRPr="00C40A8C" w:rsidRDefault="00024680" w:rsidP="00C91927">
            <w:pPr>
              <w:jc w:val="center"/>
              <w:rPr>
                <w:rFonts w:asciiTheme="minorEastAsia" w:hAnsiTheme="minorEastAsia"/>
                <w:sz w:val="28"/>
                <w:szCs w:val="28"/>
              </w:rPr>
            </w:pPr>
          </w:p>
        </w:tc>
      </w:tr>
    </w:tbl>
    <w:p w:rsidR="00024680" w:rsidRPr="00C40A8C" w:rsidRDefault="00024680" w:rsidP="00024680">
      <w:pPr>
        <w:spacing w:line="420" w:lineRule="exact"/>
        <w:rPr>
          <w:rFonts w:asciiTheme="minorEastAsia" w:hAnsiTheme="minorEastAsia"/>
          <w:b/>
          <w:bCs/>
          <w:sz w:val="28"/>
          <w:szCs w:val="28"/>
          <w:lang w:eastAsia="zh-CN"/>
        </w:rPr>
      </w:pPr>
    </w:p>
    <w:tbl>
      <w:tblPr>
        <w:tblW w:w="79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652"/>
        <w:gridCol w:w="2652"/>
        <w:gridCol w:w="2652"/>
      </w:tblGrid>
      <w:tr w:rsidR="00024680" w:rsidRPr="00C40A8C" w:rsidTr="00C91927">
        <w:trPr>
          <w:cantSplit/>
          <w:trHeight w:val="629"/>
          <w:jc w:val="center"/>
        </w:trPr>
        <w:tc>
          <w:tcPr>
            <w:tcW w:w="7956" w:type="dxa"/>
            <w:gridSpan w:val="3"/>
            <w:vAlign w:val="center"/>
          </w:tcPr>
          <w:p w:rsidR="00024680" w:rsidRPr="00C40A8C" w:rsidRDefault="00024680" w:rsidP="00C91927">
            <w:pPr>
              <w:spacing w:line="400" w:lineRule="exact"/>
              <w:rPr>
                <w:rFonts w:asciiTheme="minorEastAsia" w:hAnsiTheme="minorEastAsia"/>
                <w:sz w:val="28"/>
                <w:szCs w:val="28"/>
                <w:lang w:eastAsia="zh-CN"/>
              </w:rPr>
            </w:pPr>
            <w:r w:rsidRPr="00C40A8C">
              <w:rPr>
                <w:rFonts w:asciiTheme="minorEastAsia" w:hAnsiTheme="minorEastAsia" w:hint="eastAsia"/>
                <w:sz w:val="28"/>
                <w:szCs w:val="28"/>
                <w:lang w:eastAsia="zh-CN"/>
              </w:rPr>
              <w:t>议案</w:t>
            </w:r>
            <w:r w:rsidRPr="00C40A8C">
              <w:rPr>
                <w:rFonts w:asciiTheme="minorEastAsia" w:hAnsiTheme="minorEastAsia"/>
                <w:sz w:val="28"/>
                <w:szCs w:val="28"/>
                <w:lang w:eastAsia="zh-CN"/>
              </w:rPr>
              <w:t>4：《</w:t>
            </w:r>
            <w:r w:rsidRPr="00C40A8C">
              <w:rPr>
                <w:rFonts w:asciiTheme="minorEastAsia" w:hAnsiTheme="minorEastAsia" w:cs="宋体"/>
                <w:sz w:val="28"/>
                <w:szCs w:val="28"/>
                <w:lang w:val="zh-CN" w:eastAsia="zh-CN"/>
              </w:rPr>
              <w:t>厦门银行股份有限公司关于2018年度董事会工作报告的议案</w:t>
            </w:r>
            <w:r w:rsidRPr="00C40A8C">
              <w:rPr>
                <w:rFonts w:asciiTheme="minorEastAsia" w:hAnsiTheme="minorEastAsia" w:hint="eastAsia"/>
                <w:sz w:val="28"/>
                <w:szCs w:val="28"/>
                <w:lang w:eastAsia="zh-CN"/>
              </w:rPr>
              <w:t>》</w:t>
            </w:r>
          </w:p>
        </w:tc>
      </w:tr>
      <w:tr w:rsidR="00024680" w:rsidRPr="00C40A8C" w:rsidTr="00C91927">
        <w:trPr>
          <w:cantSplit/>
          <w:trHeight w:val="430"/>
          <w:jc w:val="center"/>
        </w:trPr>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赞成</w:t>
            </w:r>
          </w:p>
        </w:tc>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反对</w:t>
            </w:r>
          </w:p>
        </w:tc>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弃权</w:t>
            </w:r>
          </w:p>
        </w:tc>
      </w:tr>
      <w:tr w:rsidR="00024680" w:rsidRPr="00C40A8C" w:rsidTr="00C91927">
        <w:trPr>
          <w:cantSplit/>
          <w:trHeight w:val="694"/>
          <w:jc w:val="center"/>
        </w:trPr>
        <w:tc>
          <w:tcPr>
            <w:tcW w:w="2652" w:type="dxa"/>
            <w:vAlign w:val="center"/>
          </w:tcPr>
          <w:p w:rsidR="00024680" w:rsidRPr="00C40A8C" w:rsidRDefault="00024680" w:rsidP="00C91927">
            <w:pPr>
              <w:jc w:val="center"/>
              <w:rPr>
                <w:rFonts w:asciiTheme="minorEastAsia" w:hAnsiTheme="minorEastAsia"/>
                <w:sz w:val="28"/>
                <w:szCs w:val="28"/>
              </w:rPr>
            </w:pPr>
          </w:p>
        </w:tc>
        <w:tc>
          <w:tcPr>
            <w:tcW w:w="2652" w:type="dxa"/>
            <w:vAlign w:val="center"/>
          </w:tcPr>
          <w:p w:rsidR="00024680" w:rsidRPr="00C40A8C" w:rsidRDefault="00024680" w:rsidP="00C91927">
            <w:pPr>
              <w:jc w:val="center"/>
              <w:rPr>
                <w:rFonts w:asciiTheme="minorEastAsia" w:hAnsiTheme="minorEastAsia"/>
                <w:sz w:val="28"/>
                <w:szCs w:val="28"/>
              </w:rPr>
            </w:pPr>
          </w:p>
        </w:tc>
        <w:tc>
          <w:tcPr>
            <w:tcW w:w="2652" w:type="dxa"/>
            <w:vAlign w:val="center"/>
          </w:tcPr>
          <w:p w:rsidR="00024680" w:rsidRPr="00C40A8C" w:rsidRDefault="00024680" w:rsidP="00C91927">
            <w:pPr>
              <w:jc w:val="center"/>
              <w:rPr>
                <w:rFonts w:asciiTheme="minorEastAsia" w:hAnsiTheme="minorEastAsia"/>
                <w:sz w:val="28"/>
                <w:szCs w:val="28"/>
              </w:rPr>
            </w:pPr>
          </w:p>
        </w:tc>
      </w:tr>
    </w:tbl>
    <w:p w:rsidR="00024680" w:rsidRPr="00C40A8C" w:rsidRDefault="00024680" w:rsidP="00024680">
      <w:pPr>
        <w:spacing w:line="420" w:lineRule="exact"/>
        <w:rPr>
          <w:rFonts w:asciiTheme="minorEastAsia" w:hAnsiTheme="minorEastAsia"/>
          <w:b/>
          <w:bCs/>
          <w:sz w:val="28"/>
          <w:szCs w:val="28"/>
        </w:rPr>
      </w:pPr>
    </w:p>
    <w:tbl>
      <w:tblPr>
        <w:tblW w:w="79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652"/>
        <w:gridCol w:w="2652"/>
        <w:gridCol w:w="2652"/>
      </w:tblGrid>
      <w:tr w:rsidR="00024680" w:rsidRPr="00C40A8C" w:rsidTr="00C91927">
        <w:trPr>
          <w:cantSplit/>
          <w:trHeight w:val="629"/>
          <w:jc w:val="center"/>
        </w:trPr>
        <w:tc>
          <w:tcPr>
            <w:tcW w:w="7956" w:type="dxa"/>
            <w:gridSpan w:val="3"/>
            <w:vAlign w:val="center"/>
          </w:tcPr>
          <w:p w:rsidR="00024680" w:rsidRPr="00C40A8C" w:rsidRDefault="00024680" w:rsidP="00C91927">
            <w:pPr>
              <w:spacing w:line="400" w:lineRule="exact"/>
              <w:rPr>
                <w:rFonts w:asciiTheme="minorEastAsia" w:hAnsiTheme="minorEastAsia"/>
                <w:sz w:val="28"/>
                <w:szCs w:val="28"/>
                <w:lang w:eastAsia="zh-CN"/>
              </w:rPr>
            </w:pPr>
            <w:r w:rsidRPr="00C40A8C">
              <w:rPr>
                <w:rFonts w:asciiTheme="minorEastAsia" w:hAnsiTheme="minorEastAsia" w:hint="eastAsia"/>
                <w:sz w:val="28"/>
                <w:szCs w:val="28"/>
                <w:lang w:eastAsia="zh-CN"/>
              </w:rPr>
              <w:t>议案</w:t>
            </w:r>
            <w:r w:rsidRPr="00C40A8C">
              <w:rPr>
                <w:rFonts w:asciiTheme="minorEastAsia" w:hAnsiTheme="minorEastAsia"/>
                <w:sz w:val="28"/>
                <w:szCs w:val="28"/>
                <w:lang w:eastAsia="zh-CN"/>
              </w:rPr>
              <w:t>5：《</w:t>
            </w:r>
            <w:r w:rsidRPr="00C40A8C">
              <w:rPr>
                <w:rFonts w:asciiTheme="minorEastAsia" w:hAnsiTheme="minorEastAsia" w:cs="宋体"/>
                <w:sz w:val="28"/>
                <w:szCs w:val="28"/>
                <w:lang w:val="zh-CN" w:eastAsia="zh-CN"/>
              </w:rPr>
              <w:t>厦门银行股份有限公司关于2018年度监事会工作报告的议案</w:t>
            </w:r>
            <w:r w:rsidRPr="00C40A8C">
              <w:rPr>
                <w:rFonts w:asciiTheme="minorEastAsia" w:hAnsiTheme="minorEastAsia" w:hint="eastAsia"/>
                <w:sz w:val="28"/>
                <w:szCs w:val="28"/>
                <w:lang w:eastAsia="zh-CN"/>
              </w:rPr>
              <w:t>》</w:t>
            </w:r>
          </w:p>
        </w:tc>
      </w:tr>
      <w:tr w:rsidR="00024680" w:rsidRPr="00C40A8C" w:rsidTr="00C91927">
        <w:trPr>
          <w:cantSplit/>
          <w:trHeight w:val="430"/>
          <w:jc w:val="center"/>
        </w:trPr>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赞成</w:t>
            </w:r>
          </w:p>
        </w:tc>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反对</w:t>
            </w:r>
          </w:p>
        </w:tc>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弃权</w:t>
            </w:r>
          </w:p>
        </w:tc>
      </w:tr>
      <w:tr w:rsidR="00024680" w:rsidRPr="00C40A8C" w:rsidTr="00C91927">
        <w:trPr>
          <w:cantSplit/>
          <w:trHeight w:val="694"/>
          <w:jc w:val="center"/>
        </w:trPr>
        <w:tc>
          <w:tcPr>
            <w:tcW w:w="2652" w:type="dxa"/>
            <w:vAlign w:val="center"/>
          </w:tcPr>
          <w:p w:rsidR="00024680" w:rsidRPr="00C40A8C" w:rsidRDefault="00024680" w:rsidP="00C91927">
            <w:pPr>
              <w:jc w:val="center"/>
              <w:rPr>
                <w:rFonts w:asciiTheme="minorEastAsia" w:hAnsiTheme="minorEastAsia"/>
                <w:sz w:val="28"/>
                <w:szCs w:val="28"/>
              </w:rPr>
            </w:pPr>
          </w:p>
        </w:tc>
        <w:tc>
          <w:tcPr>
            <w:tcW w:w="2652" w:type="dxa"/>
            <w:vAlign w:val="center"/>
          </w:tcPr>
          <w:p w:rsidR="00024680" w:rsidRPr="00C40A8C" w:rsidRDefault="00024680" w:rsidP="00C91927">
            <w:pPr>
              <w:jc w:val="center"/>
              <w:rPr>
                <w:rFonts w:asciiTheme="minorEastAsia" w:hAnsiTheme="minorEastAsia"/>
                <w:sz w:val="28"/>
                <w:szCs w:val="28"/>
              </w:rPr>
            </w:pPr>
          </w:p>
        </w:tc>
        <w:tc>
          <w:tcPr>
            <w:tcW w:w="2652" w:type="dxa"/>
            <w:vAlign w:val="center"/>
          </w:tcPr>
          <w:p w:rsidR="00024680" w:rsidRPr="00C40A8C" w:rsidRDefault="00024680" w:rsidP="00C91927">
            <w:pPr>
              <w:jc w:val="center"/>
              <w:rPr>
                <w:rFonts w:asciiTheme="minorEastAsia" w:hAnsiTheme="minorEastAsia"/>
                <w:sz w:val="28"/>
                <w:szCs w:val="28"/>
              </w:rPr>
            </w:pPr>
          </w:p>
        </w:tc>
      </w:tr>
    </w:tbl>
    <w:p w:rsidR="00024680" w:rsidRPr="00C40A8C" w:rsidRDefault="00024680" w:rsidP="00024680">
      <w:pPr>
        <w:spacing w:line="420" w:lineRule="exact"/>
        <w:rPr>
          <w:rFonts w:asciiTheme="minorEastAsia" w:hAnsiTheme="minorEastAsia"/>
          <w:b/>
          <w:bCs/>
          <w:sz w:val="28"/>
          <w:szCs w:val="28"/>
        </w:rPr>
      </w:pPr>
    </w:p>
    <w:tbl>
      <w:tblPr>
        <w:tblW w:w="79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652"/>
        <w:gridCol w:w="2652"/>
        <w:gridCol w:w="2652"/>
      </w:tblGrid>
      <w:tr w:rsidR="00024680" w:rsidRPr="00C40A8C" w:rsidTr="00C91927">
        <w:trPr>
          <w:cantSplit/>
          <w:trHeight w:val="629"/>
          <w:jc w:val="center"/>
        </w:trPr>
        <w:tc>
          <w:tcPr>
            <w:tcW w:w="7956" w:type="dxa"/>
            <w:gridSpan w:val="3"/>
            <w:vAlign w:val="center"/>
          </w:tcPr>
          <w:p w:rsidR="00024680" w:rsidRPr="00C40A8C" w:rsidRDefault="00024680" w:rsidP="00C91927">
            <w:pPr>
              <w:widowControl w:val="0"/>
              <w:spacing w:line="400" w:lineRule="exact"/>
              <w:jc w:val="both"/>
              <w:rPr>
                <w:rFonts w:asciiTheme="minorEastAsia" w:hAnsiTheme="minorEastAsia"/>
                <w:sz w:val="28"/>
                <w:szCs w:val="28"/>
                <w:lang w:eastAsia="zh-CN"/>
              </w:rPr>
            </w:pPr>
            <w:r w:rsidRPr="00C40A8C">
              <w:rPr>
                <w:rFonts w:asciiTheme="minorEastAsia" w:hAnsiTheme="minorEastAsia" w:hint="eastAsia"/>
                <w:sz w:val="28"/>
                <w:szCs w:val="28"/>
                <w:lang w:eastAsia="zh-CN"/>
              </w:rPr>
              <w:t>议案</w:t>
            </w:r>
            <w:r w:rsidRPr="00C40A8C">
              <w:rPr>
                <w:rFonts w:asciiTheme="minorEastAsia" w:hAnsiTheme="minorEastAsia"/>
                <w:sz w:val="28"/>
                <w:szCs w:val="28"/>
                <w:lang w:eastAsia="zh-CN"/>
              </w:rPr>
              <w:t>6：《</w:t>
            </w:r>
            <w:r w:rsidRPr="00C40A8C">
              <w:rPr>
                <w:rFonts w:asciiTheme="minorEastAsia" w:hAnsiTheme="minorEastAsia" w:cs="宋体"/>
                <w:sz w:val="28"/>
                <w:szCs w:val="28"/>
                <w:lang w:val="zh-CN" w:eastAsia="zh-CN"/>
              </w:rPr>
              <w:t>厦门银行股份有限公司关于申请发行资本补充债券的议案</w:t>
            </w:r>
            <w:r w:rsidRPr="00C40A8C">
              <w:rPr>
                <w:rFonts w:asciiTheme="minorEastAsia" w:hAnsiTheme="minorEastAsia" w:hint="eastAsia"/>
                <w:sz w:val="28"/>
                <w:szCs w:val="28"/>
                <w:lang w:eastAsia="zh-CN"/>
              </w:rPr>
              <w:t>》</w:t>
            </w:r>
          </w:p>
        </w:tc>
      </w:tr>
      <w:tr w:rsidR="00024680" w:rsidRPr="00C40A8C" w:rsidTr="00C91927">
        <w:trPr>
          <w:cantSplit/>
          <w:trHeight w:val="430"/>
          <w:jc w:val="center"/>
        </w:trPr>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赞成</w:t>
            </w:r>
          </w:p>
        </w:tc>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反对</w:t>
            </w:r>
          </w:p>
        </w:tc>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弃权</w:t>
            </w:r>
          </w:p>
        </w:tc>
      </w:tr>
      <w:tr w:rsidR="00024680" w:rsidRPr="00C40A8C" w:rsidTr="00C91927">
        <w:trPr>
          <w:cantSplit/>
          <w:trHeight w:val="694"/>
          <w:jc w:val="center"/>
        </w:trPr>
        <w:tc>
          <w:tcPr>
            <w:tcW w:w="2652" w:type="dxa"/>
            <w:vAlign w:val="center"/>
          </w:tcPr>
          <w:p w:rsidR="00024680" w:rsidRPr="00C40A8C" w:rsidRDefault="00024680" w:rsidP="00C91927">
            <w:pPr>
              <w:jc w:val="center"/>
              <w:rPr>
                <w:rFonts w:asciiTheme="minorEastAsia" w:hAnsiTheme="minorEastAsia"/>
                <w:sz w:val="28"/>
                <w:szCs w:val="28"/>
              </w:rPr>
            </w:pPr>
          </w:p>
        </w:tc>
        <w:tc>
          <w:tcPr>
            <w:tcW w:w="2652" w:type="dxa"/>
            <w:vAlign w:val="center"/>
          </w:tcPr>
          <w:p w:rsidR="00024680" w:rsidRPr="00C40A8C" w:rsidRDefault="00024680" w:rsidP="00C91927">
            <w:pPr>
              <w:jc w:val="center"/>
              <w:rPr>
                <w:rFonts w:asciiTheme="minorEastAsia" w:hAnsiTheme="minorEastAsia"/>
                <w:sz w:val="28"/>
                <w:szCs w:val="28"/>
              </w:rPr>
            </w:pPr>
          </w:p>
        </w:tc>
        <w:tc>
          <w:tcPr>
            <w:tcW w:w="2652" w:type="dxa"/>
            <w:vAlign w:val="center"/>
          </w:tcPr>
          <w:p w:rsidR="00024680" w:rsidRPr="00C40A8C" w:rsidRDefault="00024680" w:rsidP="00C91927">
            <w:pPr>
              <w:jc w:val="center"/>
              <w:rPr>
                <w:rFonts w:asciiTheme="minorEastAsia" w:hAnsiTheme="minorEastAsia"/>
                <w:sz w:val="28"/>
                <w:szCs w:val="28"/>
              </w:rPr>
            </w:pPr>
          </w:p>
        </w:tc>
      </w:tr>
    </w:tbl>
    <w:p w:rsidR="00024680" w:rsidRDefault="00024680" w:rsidP="00024680">
      <w:pPr>
        <w:spacing w:line="420" w:lineRule="exact"/>
        <w:rPr>
          <w:rFonts w:asciiTheme="minorEastAsia" w:hAnsiTheme="minorEastAsia" w:hint="eastAsia"/>
          <w:b/>
          <w:bCs/>
          <w:sz w:val="28"/>
          <w:szCs w:val="28"/>
          <w:lang w:eastAsia="zh-CN"/>
        </w:rPr>
      </w:pPr>
    </w:p>
    <w:p w:rsidR="00C11D3D" w:rsidRDefault="00C11D3D" w:rsidP="00024680">
      <w:pPr>
        <w:spacing w:line="420" w:lineRule="exact"/>
        <w:rPr>
          <w:rFonts w:asciiTheme="minorEastAsia" w:hAnsiTheme="minorEastAsia" w:hint="eastAsia"/>
          <w:b/>
          <w:bCs/>
          <w:sz w:val="28"/>
          <w:szCs w:val="28"/>
          <w:lang w:eastAsia="zh-CN"/>
        </w:rPr>
      </w:pPr>
    </w:p>
    <w:p w:rsidR="00C11D3D" w:rsidRPr="00C40A8C" w:rsidRDefault="00C11D3D" w:rsidP="00024680">
      <w:pPr>
        <w:spacing w:line="420" w:lineRule="exact"/>
        <w:rPr>
          <w:rFonts w:asciiTheme="minorEastAsia" w:hAnsiTheme="minorEastAsia" w:hint="eastAsia"/>
          <w:b/>
          <w:bCs/>
          <w:sz w:val="28"/>
          <w:szCs w:val="28"/>
          <w:lang w:eastAsia="zh-CN"/>
        </w:rPr>
      </w:pPr>
    </w:p>
    <w:tbl>
      <w:tblPr>
        <w:tblW w:w="79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652"/>
        <w:gridCol w:w="2652"/>
        <w:gridCol w:w="2652"/>
      </w:tblGrid>
      <w:tr w:rsidR="00024680" w:rsidRPr="00C40A8C" w:rsidTr="00C91927">
        <w:trPr>
          <w:cantSplit/>
          <w:trHeight w:val="629"/>
          <w:jc w:val="center"/>
        </w:trPr>
        <w:tc>
          <w:tcPr>
            <w:tcW w:w="7956" w:type="dxa"/>
            <w:gridSpan w:val="3"/>
            <w:vAlign w:val="center"/>
          </w:tcPr>
          <w:p w:rsidR="00024680" w:rsidRPr="00C40A8C" w:rsidRDefault="00024680" w:rsidP="00C91927">
            <w:pPr>
              <w:widowControl w:val="0"/>
              <w:spacing w:line="400" w:lineRule="exact"/>
              <w:jc w:val="both"/>
              <w:rPr>
                <w:rFonts w:asciiTheme="minorEastAsia" w:hAnsiTheme="minorEastAsia"/>
                <w:sz w:val="28"/>
                <w:szCs w:val="28"/>
                <w:lang w:eastAsia="zh-CN"/>
              </w:rPr>
            </w:pPr>
            <w:r w:rsidRPr="00C40A8C">
              <w:rPr>
                <w:rFonts w:asciiTheme="minorEastAsia" w:hAnsiTheme="minorEastAsia" w:hint="eastAsia"/>
                <w:sz w:val="28"/>
                <w:szCs w:val="28"/>
                <w:lang w:eastAsia="zh-CN"/>
              </w:rPr>
              <w:lastRenderedPageBreak/>
              <w:t>议案</w:t>
            </w:r>
            <w:r w:rsidRPr="00C40A8C">
              <w:rPr>
                <w:rFonts w:asciiTheme="minorEastAsia" w:hAnsiTheme="minorEastAsia"/>
                <w:sz w:val="28"/>
                <w:szCs w:val="28"/>
                <w:lang w:eastAsia="zh-CN"/>
              </w:rPr>
              <w:t>7：《</w:t>
            </w:r>
            <w:r w:rsidRPr="00C40A8C">
              <w:rPr>
                <w:rFonts w:asciiTheme="minorEastAsia" w:hAnsiTheme="minorEastAsia" w:cs="宋体"/>
                <w:sz w:val="28"/>
                <w:szCs w:val="28"/>
                <w:lang w:val="zh-CN" w:eastAsia="zh-CN"/>
              </w:rPr>
              <w:t>关于延长&lt;厦门银行股份有限公司关于公司申请首次公开发行人民币普通股股票（A股）并上市的议案&gt;有效期的议案</w:t>
            </w:r>
            <w:r w:rsidRPr="00C40A8C">
              <w:rPr>
                <w:rFonts w:asciiTheme="minorEastAsia" w:hAnsiTheme="minorEastAsia" w:hint="eastAsia"/>
                <w:sz w:val="28"/>
                <w:szCs w:val="28"/>
                <w:lang w:eastAsia="zh-CN"/>
              </w:rPr>
              <w:t>》</w:t>
            </w:r>
          </w:p>
        </w:tc>
      </w:tr>
      <w:tr w:rsidR="00024680" w:rsidRPr="00C40A8C" w:rsidTr="00C91927">
        <w:trPr>
          <w:cantSplit/>
          <w:trHeight w:val="430"/>
          <w:jc w:val="center"/>
        </w:trPr>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赞成</w:t>
            </w:r>
          </w:p>
        </w:tc>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反对</w:t>
            </w:r>
          </w:p>
        </w:tc>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弃权</w:t>
            </w:r>
          </w:p>
        </w:tc>
      </w:tr>
      <w:tr w:rsidR="00024680" w:rsidRPr="00C40A8C" w:rsidTr="00C91927">
        <w:trPr>
          <w:cantSplit/>
          <w:trHeight w:val="694"/>
          <w:jc w:val="center"/>
        </w:trPr>
        <w:tc>
          <w:tcPr>
            <w:tcW w:w="2652" w:type="dxa"/>
            <w:vAlign w:val="center"/>
          </w:tcPr>
          <w:p w:rsidR="00024680" w:rsidRPr="00C40A8C" w:rsidRDefault="00024680" w:rsidP="00C91927">
            <w:pPr>
              <w:jc w:val="center"/>
              <w:rPr>
                <w:rFonts w:asciiTheme="minorEastAsia" w:hAnsiTheme="minorEastAsia"/>
                <w:sz w:val="28"/>
                <w:szCs w:val="28"/>
              </w:rPr>
            </w:pPr>
          </w:p>
        </w:tc>
        <w:tc>
          <w:tcPr>
            <w:tcW w:w="2652" w:type="dxa"/>
            <w:vAlign w:val="center"/>
          </w:tcPr>
          <w:p w:rsidR="00024680" w:rsidRPr="00C40A8C" w:rsidRDefault="00024680" w:rsidP="00C91927">
            <w:pPr>
              <w:jc w:val="center"/>
              <w:rPr>
                <w:rFonts w:asciiTheme="minorEastAsia" w:hAnsiTheme="minorEastAsia"/>
                <w:sz w:val="28"/>
                <w:szCs w:val="28"/>
              </w:rPr>
            </w:pPr>
          </w:p>
        </w:tc>
        <w:tc>
          <w:tcPr>
            <w:tcW w:w="2652" w:type="dxa"/>
            <w:vAlign w:val="center"/>
          </w:tcPr>
          <w:p w:rsidR="00024680" w:rsidRPr="00C40A8C" w:rsidRDefault="00024680" w:rsidP="00C91927">
            <w:pPr>
              <w:jc w:val="center"/>
              <w:rPr>
                <w:rFonts w:asciiTheme="minorEastAsia" w:hAnsiTheme="minorEastAsia"/>
                <w:sz w:val="28"/>
                <w:szCs w:val="28"/>
              </w:rPr>
            </w:pPr>
          </w:p>
        </w:tc>
      </w:tr>
    </w:tbl>
    <w:p w:rsidR="00024680" w:rsidRPr="00C40A8C" w:rsidRDefault="00024680" w:rsidP="00024680">
      <w:pPr>
        <w:spacing w:line="420" w:lineRule="exact"/>
        <w:rPr>
          <w:rFonts w:asciiTheme="minorEastAsia" w:hAnsiTheme="minorEastAsia"/>
          <w:b/>
          <w:bCs/>
          <w:sz w:val="28"/>
          <w:szCs w:val="28"/>
        </w:rPr>
      </w:pPr>
    </w:p>
    <w:tbl>
      <w:tblPr>
        <w:tblW w:w="79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652"/>
        <w:gridCol w:w="2652"/>
        <w:gridCol w:w="2652"/>
      </w:tblGrid>
      <w:tr w:rsidR="00024680" w:rsidRPr="00C40A8C" w:rsidTr="00C91927">
        <w:trPr>
          <w:cantSplit/>
          <w:trHeight w:val="629"/>
          <w:jc w:val="center"/>
        </w:trPr>
        <w:tc>
          <w:tcPr>
            <w:tcW w:w="7956" w:type="dxa"/>
            <w:gridSpan w:val="3"/>
            <w:vAlign w:val="center"/>
          </w:tcPr>
          <w:p w:rsidR="00024680" w:rsidRPr="00C40A8C" w:rsidRDefault="00024680" w:rsidP="00C91927">
            <w:pPr>
              <w:widowControl w:val="0"/>
              <w:spacing w:line="400" w:lineRule="exact"/>
              <w:jc w:val="both"/>
              <w:rPr>
                <w:rFonts w:asciiTheme="minorEastAsia" w:hAnsiTheme="minorEastAsia"/>
                <w:sz w:val="28"/>
                <w:szCs w:val="28"/>
                <w:lang w:eastAsia="zh-CN"/>
              </w:rPr>
            </w:pPr>
            <w:r w:rsidRPr="00C40A8C">
              <w:rPr>
                <w:rFonts w:asciiTheme="minorEastAsia" w:hAnsiTheme="minorEastAsia" w:hint="eastAsia"/>
                <w:sz w:val="28"/>
                <w:szCs w:val="28"/>
                <w:lang w:eastAsia="zh-CN"/>
              </w:rPr>
              <w:t>议案</w:t>
            </w:r>
            <w:r w:rsidRPr="00C40A8C">
              <w:rPr>
                <w:rFonts w:asciiTheme="minorEastAsia" w:hAnsiTheme="minorEastAsia"/>
                <w:sz w:val="28"/>
                <w:szCs w:val="28"/>
                <w:lang w:eastAsia="zh-CN"/>
              </w:rPr>
              <w:t>8：《</w:t>
            </w:r>
            <w:r w:rsidRPr="00C40A8C">
              <w:rPr>
                <w:rFonts w:asciiTheme="minorEastAsia" w:hAnsiTheme="minorEastAsia" w:cs="宋体"/>
                <w:sz w:val="28"/>
                <w:szCs w:val="28"/>
                <w:lang w:val="zh-CN" w:eastAsia="zh-CN"/>
              </w:rPr>
              <w:t>关于延长&lt;厦门银行股份有限公司关于提请股东大会授权董事会全权办理首次公开发行人民币普通股股票（A股）并上市有关事宜的议案&gt;有效期的议案</w:t>
            </w:r>
            <w:r w:rsidRPr="00C40A8C">
              <w:rPr>
                <w:rFonts w:asciiTheme="minorEastAsia" w:hAnsiTheme="minorEastAsia" w:hint="eastAsia"/>
                <w:sz w:val="28"/>
                <w:szCs w:val="28"/>
                <w:lang w:eastAsia="zh-CN"/>
              </w:rPr>
              <w:t>》</w:t>
            </w:r>
          </w:p>
        </w:tc>
      </w:tr>
      <w:tr w:rsidR="00024680" w:rsidRPr="00C40A8C" w:rsidTr="00C91927">
        <w:trPr>
          <w:cantSplit/>
          <w:trHeight w:val="430"/>
          <w:jc w:val="center"/>
        </w:trPr>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赞成</w:t>
            </w:r>
          </w:p>
        </w:tc>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反对</w:t>
            </w:r>
          </w:p>
        </w:tc>
        <w:tc>
          <w:tcPr>
            <w:tcW w:w="2652" w:type="dxa"/>
            <w:vAlign w:val="center"/>
          </w:tcPr>
          <w:p w:rsidR="00024680" w:rsidRPr="00C40A8C" w:rsidRDefault="00024680" w:rsidP="00C91927">
            <w:pPr>
              <w:jc w:val="center"/>
              <w:rPr>
                <w:rFonts w:asciiTheme="minorEastAsia" w:hAnsiTheme="minorEastAsia"/>
                <w:sz w:val="28"/>
                <w:szCs w:val="28"/>
              </w:rPr>
            </w:pPr>
            <w:r w:rsidRPr="00C40A8C">
              <w:rPr>
                <w:rFonts w:asciiTheme="minorEastAsia" w:hAnsiTheme="minorEastAsia" w:hint="eastAsia"/>
                <w:sz w:val="28"/>
                <w:szCs w:val="28"/>
              </w:rPr>
              <w:t>弃权</w:t>
            </w:r>
          </w:p>
        </w:tc>
      </w:tr>
      <w:tr w:rsidR="00024680" w:rsidRPr="00C40A8C" w:rsidTr="00C91927">
        <w:trPr>
          <w:cantSplit/>
          <w:trHeight w:val="694"/>
          <w:jc w:val="center"/>
        </w:trPr>
        <w:tc>
          <w:tcPr>
            <w:tcW w:w="2652" w:type="dxa"/>
            <w:vAlign w:val="center"/>
          </w:tcPr>
          <w:p w:rsidR="00024680" w:rsidRPr="00C40A8C" w:rsidRDefault="00024680" w:rsidP="00C91927">
            <w:pPr>
              <w:jc w:val="center"/>
              <w:rPr>
                <w:rFonts w:asciiTheme="minorEastAsia" w:hAnsiTheme="minorEastAsia"/>
                <w:sz w:val="28"/>
                <w:szCs w:val="28"/>
              </w:rPr>
            </w:pPr>
          </w:p>
        </w:tc>
        <w:tc>
          <w:tcPr>
            <w:tcW w:w="2652" w:type="dxa"/>
            <w:vAlign w:val="center"/>
          </w:tcPr>
          <w:p w:rsidR="00024680" w:rsidRPr="00C40A8C" w:rsidRDefault="00024680" w:rsidP="00C91927">
            <w:pPr>
              <w:jc w:val="center"/>
              <w:rPr>
                <w:rFonts w:asciiTheme="minorEastAsia" w:hAnsiTheme="minorEastAsia"/>
                <w:sz w:val="28"/>
                <w:szCs w:val="28"/>
              </w:rPr>
            </w:pPr>
          </w:p>
        </w:tc>
        <w:tc>
          <w:tcPr>
            <w:tcW w:w="2652" w:type="dxa"/>
            <w:vAlign w:val="center"/>
          </w:tcPr>
          <w:p w:rsidR="00024680" w:rsidRPr="00C40A8C" w:rsidRDefault="00024680" w:rsidP="00C91927">
            <w:pPr>
              <w:jc w:val="center"/>
              <w:rPr>
                <w:rFonts w:asciiTheme="minorEastAsia" w:hAnsiTheme="minorEastAsia"/>
                <w:sz w:val="28"/>
                <w:szCs w:val="28"/>
              </w:rPr>
            </w:pPr>
          </w:p>
        </w:tc>
      </w:tr>
    </w:tbl>
    <w:p w:rsidR="00024680" w:rsidRPr="00C40A8C" w:rsidRDefault="00024680" w:rsidP="00024680">
      <w:pPr>
        <w:pStyle w:val="a6"/>
        <w:shd w:val="clear" w:color="auto" w:fill="FFFFFF"/>
        <w:adjustRightInd w:val="0"/>
        <w:snapToGrid w:val="0"/>
        <w:spacing w:before="0" w:beforeAutospacing="0" w:after="0" w:afterAutospacing="0" w:line="360" w:lineRule="auto"/>
        <w:rPr>
          <w:rFonts w:asciiTheme="minorEastAsia" w:eastAsiaTheme="minorEastAsia" w:hAnsiTheme="minorEastAsia"/>
          <w:sz w:val="28"/>
          <w:szCs w:val="28"/>
        </w:rPr>
      </w:pPr>
    </w:p>
    <w:p w:rsidR="00024680" w:rsidRPr="00C40A8C" w:rsidRDefault="00024680" w:rsidP="00024680">
      <w:pPr>
        <w:pStyle w:val="A5"/>
        <w:spacing w:line="800" w:lineRule="exact"/>
        <w:rPr>
          <w:rFonts w:asciiTheme="minorEastAsia" w:hAnsiTheme="minorEastAsia" w:hint="default"/>
          <w:sz w:val="28"/>
          <w:szCs w:val="28"/>
        </w:rPr>
      </w:pPr>
      <w:r w:rsidRPr="00C40A8C">
        <w:rPr>
          <w:rFonts w:asciiTheme="minorEastAsia" w:hAnsiTheme="minorEastAsia" w:cs="宋体"/>
          <w:sz w:val="28"/>
          <w:szCs w:val="28"/>
          <w:lang w:val="zh-CN"/>
        </w:rPr>
        <w:t>特此委托。</w:t>
      </w:r>
    </w:p>
    <w:p w:rsidR="00024680" w:rsidRPr="00C40A8C" w:rsidRDefault="00024680" w:rsidP="00024680">
      <w:pPr>
        <w:pStyle w:val="A5"/>
        <w:spacing w:line="800" w:lineRule="exact"/>
        <w:ind w:firstLine="4200"/>
        <w:rPr>
          <w:rFonts w:asciiTheme="minorEastAsia" w:hAnsiTheme="minorEastAsia" w:hint="default"/>
          <w:sz w:val="28"/>
          <w:szCs w:val="28"/>
        </w:rPr>
      </w:pPr>
      <w:r w:rsidRPr="00C40A8C">
        <w:rPr>
          <w:rFonts w:asciiTheme="minorEastAsia" w:hAnsiTheme="minorEastAsia" w:cs="宋体"/>
          <w:sz w:val="28"/>
          <w:szCs w:val="28"/>
          <w:lang w:val="zh-TW" w:eastAsia="zh-TW"/>
        </w:rPr>
        <w:t>股东</w:t>
      </w:r>
      <w:r w:rsidRPr="00C40A8C">
        <w:rPr>
          <w:rFonts w:asciiTheme="minorEastAsia" w:hAnsiTheme="minorEastAsia"/>
          <w:sz w:val="28"/>
          <w:szCs w:val="28"/>
        </w:rPr>
        <w:t>(</w:t>
      </w:r>
      <w:r w:rsidRPr="00C40A8C">
        <w:rPr>
          <w:rFonts w:asciiTheme="minorEastAsia" w:hAnsiTheme="minorEastAsia" w:cs="宋体"/>
          <w:sz w:val="28"/>
          <w:szCs w:val="28"/>
          <w:lang w:val="zh-TW" w:eastAsia="zh-TW"/>
        </w:rPr>
        <w:t>委托人</w:t>
      </w:r>
      <w:r w:rsidRPr="00C40A8C">
        <w:rPr>
          <w:rFonts w:asciiTheme="minorEastAsia" w:hAnsiTheme="minorEastAsia"/>
          <w:sz w:val="28"/>
          <w:szCs w:val="28"/>
        </w:rPr>
        <w:t>)</w:t>
      </w:r>
      <w:r w:rsidRPr="00C40A8C">
        <w:rPr>
          <w:rFonts w:asciiTheme="minorEastAsia" w:hAnsiTheme="minorEastAsia" w:cs="宋体"/>
          <w:sz w:val="28"/>
          <w:szCs w:val="28"/>
          <w:lang w:val="zh-TW" w:eastAsia="zh-TW"/>
        </w:rPr>
        <w:t>签署：</w:t>
      </w:r>
    </w:p>
    <w:p w:rsidR="00024680" w:rsidRPr="00C40A8C" w:rsidRDefault="00024680" w:rsidP="00024680">
      <w:pPr>
        <w:pStyle w:val="A5"/>
        <w:spacing w:line="800" w:lineRule="exact"/>
        <w:jc w:val="right"/>
        <w:rPr>
          <w:rFonts w:asciiTheme="minorEastAsia" w:hAnsiTheme="minorEastAsia" w:hint="default"/>
          <w:sz w:val="28"/>
          <w:szCs w:val="28"/>
        </w:rPr>
      </w:pPr>
      <w:r w:rsidRPr="00C40A8C">
        <w:rPr>
          <w:rFonts w:asciiTheme="minorEastAsia" w:hAnsiTheme="minorEastAsia"/>
          <w:sz w:val="28"/>
          <w:szCs w:val="28"/>
        </w:rPr>
        <w:t>(</w:t>
      </w:r>
      <w:r w:rsidRPr="00C40A8C">
        <w:rPr>
          <w:rFonts w:asciiTheme="minorEastAsia" w:hAnsiTheme="minorEastAsia" w:cs="宋体"/>
          <w:sz w:val="28"/>
          <w:szCs w:val="28"/>
          <w:lang w:val="zh-TW"/>
        </w:rPr>
        <w:t>法人股东加盖公章和法定代表人签章</w:t>
      </w:r>
      <w:r w:rsidRPr="00C40A8C">
        <w:rPr>
          <w:rFonts w:asciiTheme="minorEastAsia" w:hAnsiTheme="minorEastAsia"/>
          <w:sz w:val="28"/>
          <w:szCs w:val="28"/>
        </w:rPr>
        <w:t>)</w:t>
      </w:r>
    </w:p>
    <w:p w:rsidR="00024680" w:rsidRDefault="00024680" w:rsidP="00024680">
      <w:pPr>
        <w:pStyle w:val="A5"/>
        <w:spacing w:line="800" w:lineRule="exact"/>
        <w:ind w:firstLine="570"/>
        <w:jc w:val="right"/>
        <w:rPr>
          <w:rFonts w:asciiTheme="minorEastAsia" w:hAnsiTheme="minorEastAsia" w:cs="宋体" w:hint="default"/>
          <w:sz w:val="28"/>
          <w:szCs w:val="28"/>
          <w:lang w:val="zh-TW"/>
        </w:rPr>
      </w:pPr>
      <w:r w:rsidRPr="00C40A8C">
        <w:rPr>
          <w:rFonts w:asciiTheme="minorEastAsia" w:hAnsiTheme="minorEastAsia" w:cs="宋体"/>
          <w:sz w:val="28"/>
          <w:szCs w:val="28"/>
          <w:lang w:val="zh-TW"/>
        </w:rPr>
        <w:t>委托日期：</w:t>
      </w:r>
      <w:r w:rsidRPr="00C40A8C">
        <w:rPr>
          <w:rFonts w:asciiTheme="minorEastAsia" w:hAnsiTheme="minorEastAsia"/>
          <w:sz w:val="28"/>
          <w:szCs w:val="28"/>
        </w:rPr>
        <w:t>2019</w:t>
      </w:r>
      <w:r w:rsidRPr="00C40A8C">
        <w:rPr>
          <w:rFonts w:asciiTheme="minorEastAsia" w:hAnsiTheme="minorEastAsia" w:cs="宋体"/>
          <w:sz w:val="28"/>
          <w:szCs w:val="28"/>
          <w:lang w:val="zh-TW"/>
        </w:rPr>
        <w:t>年</w:t>
      </w:r>
      <w:r w:rsidRPr="00C40A8C">
        <w:rPr>
          <w:rFonts w:asciiTheme="minorEastAsia" w:hAnsiTheme="minorEastAsia" w:hint="default"/>
          <w:sz w:val="28"/>
          <w:szCs w:val="28"/>
        </w:rPr>
        <w:t> </w:t>
      </w:r>
      <w:r>
        <w:rPr>
          <w:rFonts w:asciiTheme="minorEastAsia" w:hAnsiTheme="minorEastAsia"/>
          <w:sz w:val="28"/>
          <w:szCs w:val="28"/>
        </w:rPr>
        <w:t xml:space="preserve"> </w:t>
      </w:r>
      <w:r w:rsidRPr="00C40A8C">
        <w:rPr>
          <w:rFonts w:asciiTheme="minorEastAsia" w:hAnsiTheme="minorEastAsia" w:cs="宋体"/>
          <w:sz w:val="28"/>
          <w:szCs w:val="28"/>
          <w:lang w:val="zh-TW"/>
        </w:rPr>
        <w:t>月</w:t>
      </w:r>
      <w:r w:rsidRPr="00C40A8C">
        <w:rPr>
          <w:rFonts w:asciiTheme="minorEastAsia" w:hAnsiTheme="minorEastAsia" w:hint="default"/>
          <w:sz w:val="28"/>
          <w:szCs w:val="28"/>
        </w:rPr>
        <w:t> </w:t>
      </w:r>
      <w:r>
        <w:rPr>
          <w:rFonts w:asciiTheme="minorEastAsia" w:hAnsiTheme="minorEastAsia"/>
          <w:sz w:val="28"/>
          <w:szCs w:val="28"/>
        </w:rPr>
        <w:t xml:space="preserve"> </w:t>
      </w:r>
      <w:r w:rsidRPr="00C40A8C">
        <w:rPr>
          <w:rFonts w:asciiTheme="minorEastAsia" w:hAnsiTheme="minorEastAsia" w:cs="宋体"/>
          <w:sz w:val="28"/>
          <w:szCs w:val="28"/>
          <w:lang w:val="zh-TW"/>
        </w:rPr>
        <w:t>日</w:t>
      </w:r>
    </w:p>
    <w:p w:rsidR="00024680" w:rsidRPr="00C40A8C" w:rsidRDefault="00024680" w:rsidP="00024680">
      <w:pPr>
        <w:pStyle w:val="A5"/>
        <w:spacing w:line="800" w:lineRule="exact"/>
        <w:ind w:firstLine="570"/>
        <w:jc w:val="right"/>
        <w:rPr>
          <w:rFonts w:asciiTheme="minorEastAsia" w:hAnsiTheme="minorEastAsia" w:hint="default"/>
          <w:sz w:val="28"/>
          <w:szCs w:val="28"/>
        </w:rPr>
      </w:pPr>
      <w:r w:rsidRPr="00C40A8C">
        <w:rPr>
          <w:rFonts w:asciiTheme="minorEastAsia" w:hAnsiTheme="minorEastAsia"/>
          <w:sz w:val="28"/>
          <w:szCs w:val="28"/>
        </w:rPr>
        <w:t>授权委托书有效期至：2019年5月9日止</w:t>
      </w:r>
    </w:p>
    <w:p w:rsidR="00024680" w:rsidRDefault="00024680" w:rsidP="00024680">
      <w:pPr>
        <w:pStyle w:val="A5"/>
        <w:spacing w:line="800" w:lineRule="exact"/>
        <w:ind w:firstLine="570"/>
        <w:jc w:val="right"/>
        <w:rPr>
          <w:rFonts w:ascii="Times New Roman" w:hAnsi="Times New Roman" w:hint="default"/>
          <w:sz w:val="28"/>
          <w:szCs w:val="28"/>
        </w:rPr>
      </w:pPr>
    </w:p>
    <w:p w:rsidR="00024680" w:rsidRDefault="00024680" w:rsidP="00024680">
      <w:pPr>
        <w:pStyle w:val="A5"/>
        <w:spacing w:line="800" w:lineRule="exact"/>
        <w:ind w:firstLine="570"/>
        <w:jc w:val="right"/>
        <w:rPr>
          <w:rFonts w:ascii="Times New Roman" w:hAnsi="Times New Roman"/>
          <w:sz w:val="28"/>
          <w:szCs w:val="28"/>
        </w:rPr>
      </w:pPr>
    </w:p>
    <w:p w:rsidR="00530C9C" w:rsidRDefault="00024680" w:rsidP="00024680">
      <w:pPr>
        <w:pStyle w:val="A5"/>
        <w:spacing w:line="800" w:lineRule="exact"/>
        <w:rPr>
          <w:rFonts w:hint="default"/>
        </w:rPr>
      </w:pPr>
      <w:r w:rsidRPr="005B7059">
        <w:rPr>
          <w:rFonts w:ascii="宋体" w:eastAsia="宋体" w:hAnsi="宋体" w:cs="宋体"/>
          <w:sz w:val="28"/>
          <w:szCs w:val="28"/>
          <w:lang w:val="zh-CN"/>
        </w:rPr>
        <w:t>备注：委托人应在委托书中“</w:t>
      </w:r>
      <w:r>
        <w:rPr>
          <w:rFonts w:ascii="宋体" w:eastAsia="宋体" w:hAnsi="宋体" w:cs="宋体"/>
          <w:sz w:val="28"/>
          <w:szCs w:val="28"/>
          <w:lang w:val="zh-CN"/>
        </w:rPr>
        <w:t>赞成</w:t>
      </w:r>
      <w:r w:rsidRPr="005B7059">
        <w:rPr>
          <w:rFonts w:ascii="宋体" w:eastAsia="宋体" w:hAnsi="宋体" w:cs="宋体"/>
          <w:sz w:val="28"/>
          <w:szCs w:val="28"/>
          <w:lang w:val="zh-CN"/>
        </w:rPr>
        <w:t>”、“反对”或“弃权”意向中选择一个并打“√”，对于委托人在本授权委托书中</w:t>
      </w:r>
      <w:r>
        <w:rPr>
          <w:rFonts w:ascii="宋体" w:eastAsia="宋体" w:hAnsi="宋体" w:cs="宋体"/>
          <w:sz w:val="28"/>
          <w:szCs w:val="28"/>
          <w:lang w:val="zh-CN"/>
        </w:rPr>
        <w:t>表决意见未选或多选</w:t>
      </w:r>
      <w:r w:rsidRPr="005B7059">
        <w:rPr>
          <w:rFonts w:ascii="宋体" w:eastAsia="宋体" w:hAnsi="宋体" w:cs="宋体"/>
          <w:sz w:val="28"/>
          <w:szCs w:val="28"/>
          <w:lang w:val="zh-CN"/>
        </w:rPr>
        <w:t>的，受托人有权按自己的意愿进行表</w:t>
      </w:r>
      <w:r>
        <w:rPr>
          <w:rFonts w:ascii="宋体" w:eastAsia="宋体" w:hAnsi="宋体" w:cs="宋体"/>
          <w:sz w:val="28"/>
          <w:szCs w:val="28"/>
          <w:lang w:val="zh-CN"/>
        </w:rPr>
        <w:t>决。</w:t>
      </w:r>
    </w:p>
    <w:sectPr w:rsidR="00530C9C" w:rsidSect="003E1A62">
      <w:pgSz w:w="11900" w:h="16840"/>
      <w:pgMar w:top="1021" w:right="1701" w:bottom="102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DFB" w:rsidRDefault="00745DFB" w:rsidP="00024680">
      <w:r>
        <w:separator/>
      </w:r>
    </w:p>
  </w:endnote>
  <w:endnote w:type="continuationSeparator" w:id="0">
    <w:p w:rsidR="00745DFB" w:rsidRDefault="00745DFB" w:rsidP="000246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DFB" w:rsidRDefault="00745DFB" w:rsidP="00024680">
      <w:r>
        <w:separator/>
      </w:r>
    </w:p>
  </w:footnote>
  <w:footnote w:type="continuationSeparator" w:id="0">
    <w:p w:rsidR="00745DFB" w:rsidRDefault="00745DFB" w:rsidP="000246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497A"/>
    <w:rsid w:val="00024680"/>
    <w:rsid w:val="00490CB1"/>
    <w:rsid w:val="00530C9C"/>
    <w:rsid w:val="00707BB8"/>
    <w:rsid w:val="00745DFB"/>
    <w:rsid w:val="00C11D3D"/>
    <w:rsid w:val="00DD49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4680"/>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4680"/>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jc w:val="center"/>
    </w:pPr>
    <w:rPr>
      <w:rFonts w:asciiTheme="minorHAnsi" w:hAnsiTheme="minorHAnsi" w:cstheme="minorBidi"/>
      <w:kern w:val="2"/>
      <w:sz w:val="18"/>
      <w:szCs w:val="18"/>
      <w:bdr w:val="none" w:sz="0" w:space="0" w:color="auto"/>
      <w:lang w:eastAsia="zh-CN"/>
    </w:rPr>
  </w:style>
  <w:style w:type="character" w:customStyle="1" w:styleId="Char">
    <w:name w:val="页眉 Char"/>
    <w:basedOn w:val="a0"/>
    <w:link w:val="a3"/>
    <w:uiPriority w:val="99"/>
    <w:rsid w:val="00024680"/>
    <w:rPr>
      <w:sz w:val="18"/>
      <w:szCs w:val="18"/>
    </w:rPr>
  </w:style>
  <w:style w:type="paragraph" w:styleId="a4">
    <w:name w:val="footer"/>
    <w:basedOn w:val="a"/>
    <w:link w:val="Char0"/>
    <w:uiPriority w:val="99"/>
    <w:unhideWhenUsed/>
    <w:rsid w:val="0002468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pPr>
    <w:rPr>
      <w:rFonts w:asciiTheme="minorHAnsi" w:hAnsiTheme="minorHAnsi" w:cstheme="minorBidi"/>
      <w:kern w:val="2"/>
      <w:sz w:val="18"/>
      <w:szCs w:val="18"/>
      <w:bdr w:val="none" w:sz="0" w:space="0" w:color="auto"/>
      <w:lang w:eastAsia="zh-CN"/>
    </w:rPr>
  </w:style>
  <w:style w:type="character" w:customStyle="1" w:styleId="Char0">
    <w:name w:val="页脚 Char"/>
    <w:basedOn w:val="a0"/>
    <w:link w:val="a4"/>
    <w:uiPriority w:val="99"/>
    <w:rsid w:val="00024680"/>
    <w:rPr>
      <w:sz w:val="18"/>
      <w:szCs w:val="18"/>
    </w:rPr>
  </w:style>
  <w:style w:type="paragraph" w:customStyle="1" w:styleId="A5">
    <w:name w:val="正文 A"/>
    <w:rsid w:val="00024680"/>
    <w:pPr>
      <w:widowControl w:val="0"/>
      <w:pBdr>
        <w:top w:val="nil"/>
        <w:left w:val="nil"/>
        <w:bottom w:val="nil"/>
        <w:right w:val="nil"/>
        <w:between w:val="nil"/>
        <w:bar w:val="nil"/>
      </w:pBdr>
      <w:jc w:val="both"/>
    </w:pPr>
    <w:rPr>
      <w:rFonts w:ascii="Arial Unicode MS" w:hAnsi="Arial Unicode MS" w:cs="Arial Unicode MS" w:hint="eastAsia"/>
      <w:color w:val="000000"/>
      <w:szCs w:val="21"/>
      <w:u w:color="000000"/>
      <w:bdr w:val="nil"/>
    </w:rPr>
  </w:style>
  <w:style w:type="paragraph" w:styleId="a6">
    <w:name w:val="Normal (Web)"/>
    <w:basedOn w:val="a"/>
    <w:rsid w:val="0002468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bdr w:val="none" w:sz="0" w:space="0" w:color="auto"/>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3</cp:revision>
  <dcterms:created xsi:type="dcterms:W3CDTF">2019-04-16T10:54:00Z</dcterms:created>
  <dcterms:modified xsi:type="dcterms:W3CDTF">2019-04-16T11:17:00Z</dcterms:modified>
</cp:coreProperties>
</file>