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丰裕固收23040期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丰裕固收23040期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FYG23040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Z7002223000044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2023年2月23日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47,955.8000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2023年2月24日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