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丰裕固收23054期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丰裕固收23054期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FYG23054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Z7002223000057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2023年3月16日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58,726.3955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2023年3月17日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