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丰裕固收23092期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丰裕固收23092期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FYG23092，备案登记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Z7002223000111)，本产品已于2023年5月23日成立，募集规模73,625.0311万元。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2023年5月24日</w:t>
      </w:r>
    </w:p>
    <w:p/>
    <w:sectPr>
      <w:headerReference r:id="rId4" w:type="default"/>
      <w:pgSz w:w="11906" w:h="16838"/>
      <w:pgMar w:top="2551" w:right="1803" w:bottom="2551" w:left="1803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WordPictureWatermark140627" o:spid="_x0000_s1025" type="#_x0000_t75" style="position:absolute;left:0;height:840.3pt;width:594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ZlY2ZiYmExOWJmOTY5NWFmNzQwOWFhNmE0ZjgxMTM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7">
    <w:name w:val="Default Paragraph Font"/>
    <w:semiHidden/>
    <w:unhideWhenUsed/>
    <w:uiPriority w:val="1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TotalTime>0</TotalTime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hccb</cp:lastModifiedBy>
  <dcterms:modified xsi:type="dcterms:W3CDTF">2023-05-25T01:38:07Z</dcterms:modified>
  <dc:title>丰裕固收23092期成立公告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2052-9.1.0.4688</vt:lpwstr>
  </property>
</Properties>
</file>