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Default ContentType="image/jpeg" Extension="jpe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仿宋_GB2312" w:hAnsi="宋体" w:eastAsia="仿宋_GB2312"/>
          <w:b/>
          <w:sz w:val="28"/>
          <w:szCs w:val="28"/>
        </w:rPr>
      </w:pPr>
      <w:bookmarkStart w:id="0" w:name="_GoBack"/>
      <w:bookmarkEnd w:id="0"/>
      <w:r>
        <w:rPr>
          <w:rFonts w:hint="eastAsia" w:ascii="仿宋_GB2312" w:hAnsi="宋体" w:eastAsia="仿宋_GB2312"/>
          <w:b/>
          <w:sz w:val="28"/>
          <w:szCs w:val="28"/>
        </w:rPr>
        <w:t>丰裕固收23095期</w:t>
      </w:r>
      <w:r>
        <w:rPr>
          <w:rFonts w:ascii="仿宋_GB2312" w:hAnsi="宋体" w:eastAsia="仿宋_GB2312"/>
          <w:b/>
          <w:sz w:val="28"/>
          <w:szCs w:val="28"/>
        </w:rPr>
        <w:t>成立公告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尊敬的投资者：</w:t>
      </w:r>
    </w:p>
    <w:p>
      <w:pPr>
        <w:ind w:firstLine="42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感谢您认购我公司</w:t>
      </w:r>
      <w:r>
        <w:rPr>
          <w:rFonts w:ascii="仿宋_GB2312" w:hAnsi="仿宋_GB2312" w:eastAsia="仿宋_GB2312" w:cs="仿宋_GB2312"/>
          <w:sz w:val="28"/>
        </w:rPr>
        <w:t>丰裕固收23095期</w:t>
      </w:r>
      <w:r>
        <w:rPr>
          <w:rFonts w:hint="eastAsia" w:ascii="仿宋_GB2312" w:hAnsi="宋体" w:eastAsia="仿宋_GB2312"/>
          <w:sz w:val="28"/>
          <w:szCs w:val="28"/>
        </w:rPr>
        <w:t>（产品代码：</w:t>
      </w:r>
      <w:r>
        <w:rPr>
          <w:rFonts w:ascii="仿宋_GB2312" w:hAnsi="仿宋_GB2312" w:eastAsia="仿宋_GB2312" w:cs="仿宋_GB2312"/>
          <w:sz w:val="28"/>
        </w:rPr>
        <w:t>FYG23095，备案登记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编</w:t>
      </w:r>
      <w:r>
        <w:rPr>
          <w:rFonts w:hint="eastAsia" w:ascii="仿宋_GB2312" w:hAnsi="宋体" w:eastAsia="仿宋_GB2312"/>
          <w:sz w:val="28"/>
          <w:szCs w:val="28"/>
        </w:rPr>
        <w:t>码：</w:t>
      </w:r>
      <w:r>
        <w:rPr>
          <w:rFonts w:ascii="仿宋_GB2312" w:hAnsi="仿宋_GB2312" w:eastAsia="仿宋_GB2312" w:cs="仿宋_GB2312"/>
          <w:sz w:val="28"/>
        </w:rPr>
        <w:t>Z7002223000109)，本产品已于2023年5月25日成立，募集规模51,642.7410万元。</w:t>
      </w:r>
    </w:p>
    <w:p>
      <w:pPr>
        <w:ind w:firstLine="42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42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特此公告！</w:t>
      </w: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  <w:r>
        <w:rPr>
          <w:rFonts w:ascii="仿宋_GB2312" w:hAnsi="仿宋_GB2312" w:eastAsia="仿宋_GB2312" w:cs="仿宋_GB2312"/>
          <w:sz w:val="28"/>
        </w:rPr>
        <w:t>2023年5月26日</w:t>
      </w:r>
    </w:p>
    <w:p/>
    <w:sectPr>
      <w:headerReference r:id="rId4" w:type="default"/>
      <w:pgSz w:w="11906" w:h="16838"/>
      <w:pgMar w:top="2551" w:right="1803" w:bottom="2551" w:left="1803" w:header="851" w:footer="992" w:gutter="0"/>
      <w:cols w:space="72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</w:pPr>
    <w:r>
      <w:rPr>
        <w:rFonts w:ascii="Calibri" w:hAnsi="Calibri" w:eastAsia="宋体" w:cs="黑体"/>
        <w:kern w:val="2"/>
        <w:sz w:val="18"/>
        <w:szCs w:val="24"/>
        <w:lang w:val="en-US" w:eastAsia="zh-CN" w:bidi="ar-SA"/>
      </w:rPr>
      <w:pict>
        <v:shape id="WordPictureWatermark140627" o:spid="_x0000_s1025" type="#_x0000_t75" style="position:absolute;left:0;height:840.3pt;width:594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>
          <v:fill on="f" color2="#FFFFFF" focus="0%"/>
          <v:imagedata gain="65536f" blacklevel="0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MDZlY2ZiYmExOWJmOTY5NWFmNzQwOWFhNmE0ZjgxMTMifQ=="/>
  </w:docVar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7">
    <w:name w:val="Default Paragraph Font"/>
    <w:semiHidden/>
    <w:unhideWhenUsed/>
    <w:uiPriority w:val="1"/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159</Characters>
  <Lines>1</Lines>
  <Paragraphs>1</Paragraphs>
  <TotalTime>0</TotalTime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2022-08-17T14:47:00Z</dcterms:created>
  <dc:creator>Administrator</dc:creator>
  <cp:lastModifiedBy>hccb</cp:lastModifiedBy>
  <dcterms:modified xsi:type="dcterms:W3CDTF">2023-05-29T07:07:04Z</dcterms:modified>
  <dc:title>丰裕固收23095期成立公告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2052-9.1.0.4688</vt:lpwstr>
  </property>
</Properties>
</file>