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厦门银行</w:t>
      </w:r>
      <w:r>
        <w:rPr>
          <w:rFonts w:hint="eastAsia" w:ascii="黑体" w:hAnsi="黑体" w:eastAsia="黑体"/>
          <w:sz w:val="32"/>
          <w:szCs w:val="32"/>
        </w:rPr>
        <w:t>客户专属</w:t>
      </w:r>
      <w:r>
        <w:rPr>
          <w:rFonts w:ascii="黑体" w:hAnsi="黑体" w:eastAsia="黑体"/>
          <w:sz w:val="32"/>
          <w:szCs w:val="32"/>
        </w:rPr>
        <w:t>营销服务授权</w:t>
      </w:r>
      <w:r>
        <w:rPr>
          <w:rFonts w:hint="eastAsia" w:ascii="黑体" w:hAnsi="黑体" w:eastAsia="黑体"/>
          <w:sz w:val="32"/>
          <w:szCs w:val="32"/>
        </w:rPr>
        <w:t>书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您的营销服务体验和个人信息安全对厦门银行股份有限公司（以下简称“</w:t>
      </w:r>
      <w:r>
        <w:rPr>
          <w:rFonts w:hint="eastAsia" w:ascii="仿宋" w:hAnsi="仿宋" w:eastAsia="仿宋"/>
          <w:sz w:val="32"/>
          <w:szCs w:val="32"/>
          <w:lang w:eastAsia="zh-CN"/>
        </w:rPr>
        <w:t>我行</w:t>
      </w:r>
      <w:r>
        <w:rPr>
          <w:rFonts w:hint="eastAsia" w:ascii="仿宋" w:hAnsi="仿宋" w:eastAsia="仿宋"/>
          <w:sz w:val="32"/>
          <w:szCs w:val="32"/>
        </w:rPr>
        <w:t>”）来说至关重要。一直以来，</w:t>
      </w:r>
      <w:r>
        <w:rPr>
          <w:rFonts w:hint="eastAsia" w:ascii="仿宋" w:hAnsi="仿宋" w:eastAsia="仿宋"/>
          <w:sz w:val="32"/>
          <w:szCs w:val="32"/>
          <w:lang w:eastAsia="zh-CN"/>
        </w:rPr>
        <w:t>我行</w:t>
      </w:r>
      <w:r>
        <w:rPr>
          <w:rFonts w:hint="eastAsia" w:ascii="仿宋" w:hAnsi="仿宋" w:eastAsia="仿宋"/>
          <w:sz w:val="32"/>
          <w:szCs w:val="32"/>
        </w:rPr>
        <w:t>都致力于为每位客户提供更安全的网络环境、更高质量的产品/服务。依据《中华人民共和国网络安全法》</w:t>
      </w:r>
      <w:r>
        <w:rPr>
          <w:rFonts w:hint="eastAsia" w:ascii="仿宋" w:hAnsi="仿宋" w:eastAsia="仿宋"/>
          <w:sz w:val="32"/>
          <w:szCs w:val="32"/>
          <w:lang w:eastAsia="zh-CN"/>
        </w:rPr>
        <w:t>、《</w:t>
      </w:r>
      <w:r>
        <w:rPr>
          <w:rFonts w:hint="eastAsia" w:ascii="仿宋" w:hAnsi="仿宋" w:eastAsia="仿宋"/>
          <w:sz w:val="32"/>
          <w:szCs w:val="32"/>
        </w:rPr>
        <w:t>中华人民共和国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个人信息保护法</w:t>
      </w:r>
      <w:r>
        <w:rPr>
          <w:rFonts w:hint="eastAsia" w:ascii="仿宋" w:hAnsi="仿宋" w:eastAsia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/>
          <w:sz w:val="32"/>
          <w:szCs w:val="32"/>
        </w:rPr>
        <w:t>《中国人民银行金融消费者权益保护实施办法》</w:t>
      </w:r>
      <w:r>
        <w:rPr>
          <w:rFonts w:hint="eastAsia" w:ascii="仿宋" w:hAnsi="仿宋" w:eastAsia="仿宋"/>
          <w:sz w:val="32"/>
          <w:szCs w:val="32"/>
          <w:lang w:eastAsia="zh-CN"/>
        </w:rPr>
        <w:t>、《银行保险机构消费者权益保护管理办法》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以及金融行业产品/服务提供的关于信息保护的法律法规，</w:t>
      </w:r>
      <w:r>
        <w:rPr>
          <w:rFonts w:hint="eastAsia" w:ascii="仿宋" w:hAnsi="仿宋" w:eastAsia="仿宋"/>
          <w:sz w:val="32"/>
          <w:szCs w:val="32"/>
          <w:lang w:eastAsia="zh-CN"/>
        </w:rPr>
        <w:t>我行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将遵循合法、正当、必要和诚信的原则处理</w:t>
      </w:r>
      <w:r>
        <w:rPr>
          <w:rFonts w:hint="eastAsia" w:ascii="仿宋" w:hAnsi="仿宋" w:eastAsia="仿宋"/>
          <w:sz w:val="32"/>
          <w:szCs w:val="32"/>
        </w:rPr>
        <w:t>您的个人信息，以向您提供更</w:t>
      </w:r>
      <w:r>
        <w:rPr>
          <w:rFonts w:ascii="仿宋" w:hAnsi="仿宋" w:eastAsia="仿宋"/>
          <w:sz w:val="32"/>
          <w:szCs w:val="32"/>
        </w:rPr>
        <w:t>高质量</w:t>
      </w:r>
      <w:r>
        <w:rPr>
          <w:rFonts w:hint="eastAsia" w:ascii="仿宋" w:hAnsi="仿宋" w:eastAsia="仿宋"/>
          <w:sz w:val="32"/>
          <w:szCs w:val="32"/>
        </w:rPr>
        <w:t>的产品/服务。</w:t>
      </w:r>
    </w:p>
    <w:p>
      <w:pPr>
        <w:ind w:firstLine="420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请您务必认真阅读本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b/>
          <w:bCs/>
          <w:sz w:val="32"/>
          <w:szCs w:val="32"/>
        </w:rPr>
        <w:t>，确保对本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b/>
          <w:bCs/>
          <w:sz w:val="32"/>
          <w:szCs w:val="32"/>
        </w:rPr>
        <w:t>条款的含义及相应的法律后果已全部知晓并充分理解，尤其是字体加黑加粗的条款。如您不同意本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b/>
          <w:bCs/>
          <w:sz w:val="32"/>
          <w:szCs w:val="32"/>
        </w:rPr>
        <w:t>的任意内容或者无法准确理解相关条款含义，请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勿勾选或点击同意，不同意本授权书不影响您在我行正常办理其他业务</w:t>
      </w:r>
      <w:r>
        <w:rPr>
          <w:rFonts w:hint="eastAsia" w:ascii="仿宋" w:hAnsi="仿宋" w:eastAsia="仿宋"/>
          <w:b/>
          <w:bCs/>
          <w:sz w:val="32"/>
          <w:szCs w:val="32"/>
        </w:rPr>
        <w:t>。如有疑问，请您致电厦门银行服务热线400-858-8888进行详细询问和了解。一旦您勾选或点击同意本政策，即视为我行已经应您的要求就本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b/>
          <w:bCs/>
          <w:sz w:val="32"/>
          <w:szCs w:val="32"/>
        </w:rPr>
        <w:t>中与您有重大利害关系的条款作了详尽的提示和说明，您同意本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b/>
          <w:bCs/>
          <w:sz w:val="32"/>
          <w:szCs w:val="32"/>
        </w:rPr>
        <w:t>所有条款内容，并承担由此导致的一切法律后果。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第一条 授权内容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</w:t>
      </w:r>
      <w:r>
        <w:rPr>
          <w:rFonts w:ascii="仿宋" w:hAnsi="仿宋" w:eastAsia="仿宋"/>
          <w:sz w:val="32"/>
          <w:szCs w:val="32"/>
        </w:rPr>
        <w:t>您</w:t>
      </w:r>
      <w:r>
        <w:rPr>
          <w:rFonts w:hint="eastAsia" w:ascii="仿宋" w:hAnsi="仿宋" w:eastAsia="仿宋"/>
          <w:sz w:val="32"/>
          <w:szCs w:val="32"/>
        </w:rPr>
        <w:t>提供更优质的服务、推荐更具匹配度的产品，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您授权同意以下事项：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我行将收集与使用您在我行留存的联系方式，</w:t>
      </w:r>
      <w:r>
        <w:rPr>
          <w:rFonts w:hint="eastAsia" w:ascii="仿宋" w:hAnsi="仿宋" w:eastAsia="仿宋"/>
          <w:sz w:val="32"/>
          <w:szCs w:val="32"/>
        </w:rPr>
        <w:t>通过A</w:t>
      </w:r>
      <w:r>
        <w:rPr>
          <w:rFonts w:ascii="仿宋" w:hAnsi="仿宋" w:eastAsia="仿宋"/>
          <w:sz w:val="32"/>
          <w:szCs w:val="32"/>
        </w:rPr>
        <w:t>PP推送</w:t>
      </w:r>
      <w:r>
        <w:rPr>
          <w:rFonts w:hint="eastAsia" w:ascii="仿宋" w:hAnsi="仿宋" w:eastAsia="仿宋"/>
          <w:sz w:val="32"/>
          <w:szCs w:val="32"/>
        </w:rPr>
        <w:t>、短信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电话、邮箱</w:t>
      </w:r>
      <w:r>
        <w:rPr>
          <w:rFonts w:hint="eastAsia" w:ascii="仿宋" w:hAnsi="仿宋" w:eastAsia="仿宋"/>
          <w:sz w:val="32"/>
          <w:szCs w:val="32"/>
        </w:rPr>
        <w:t>等电子信息方式向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发送金融营销宣传信息，若后续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希望不再接收上述信息的，可按照电子信息中提供的拒绝接收方式进行退订。</w:t>
      </w: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我行将在多个业务场景征求您的授权同意，您的任意一次授权均有效；若您未明确勾选是否授权，则不更改您原有的授权状态；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若您要取消授权，须按照本授权书第二条所列明的方式撤回您的授权。</w:t>
      </w: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第二条 管理您的授权</w:t>
      </w:r>
    </w:p>
    <w:p>
      <w:pPr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如您是我行的手机银行用户，想</w:t>
      </w:r>
      <w:r>
        <w:rPr>
          <w:rFonts w:hint="eastAsia" w:ascii="仿宋" w:hAnsi="仿宋" w:eastAsia="仿宋"/>
          <w:sz w:val="32"/>
          <w:szCs w:val="32"/>
        </w:rPr>
        <w:t>撤回您的授权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您可以通过我行个人手机银行APP的“设置-关于我们-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客户专属营销服务授权书</w:t>
      </w:r>
      <w:r>
        <w:rPr>
          <w:rFonts w:hint="eastAsia" w:ascii="仿宋" w:hAnsi="仿宋" w:eastAsia="仿宋"/>
          <w:sz w:val="32"/>
          <w:szCs w:val="32"/>
        </w:rPr>
        <w:t>”页面撤回您的授权。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如您未开通我行手机银行，您可通过我行营业网点</w:t>
      </w:r>
      <w:r>
        <w:rPr>
          <w:rFonts w:hint="eastAsia" w:ascii="仿宋" w:hAnsi="仿宋" w:eastAsia="仿宋"/>
          <w:sz w:val="32"/>
          <w:szCs w:val="32"/>
        </w:rPr>
        <w:t>撤回您的授权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如您是我行E学费微信小程序的用户，您可通过E学费微信小程序的“我的-营销服务授权书”页面撤回您的授权。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如您是我行E秒贷微信小程序的用户，您可通过E秒贷微信小程序的“个人中心-设置-营销通知”页面撤回您的授权。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撤回授权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将在7个工作日后生效。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第三条 其他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）我行</w:t>
      </w:r>
      <w:r>
        <w:rPr>
          <w:rFonts w:hint="eastAsia" w:ascii="仿宋" w:hAnsi="仿宋" w:eastAsia="仿宋"/>
          <w:sz w:val="32"/>
          <w:szCs w:val="32"/>
        </w:rPr>
        <w:t>承诺会按照相关法律法规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厦门银行线上渠道用户隐私保护政策》的要求对您的个人信息和其它数据</w:t>
      </w:r>
      <w:r>
        <w:rPr>
          <w:rFonts w:ascii="仿宋" w:hAnsi="仿宋" w:eastAsia="仿宋"/>
          <w:sz w:val="32"/>
          <w:szCs w:val="32"/>
        </w:rPr>
        <w:t>采取合理的</w:t>
      </w:r>
      <w:r>
        <w:rPr>
          <w:rFonts w:hint="eastAsia" w:ascii="仿宋" w:hAnsi="仿宋" w:eastAsia="仿宋"/>
          <w:sz w:val="32"/>
          <w:szCs w:val="32"/>
        </w:rPr>
        <w:t>保密措施。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您通过页面点击“同意”、勾选或以</w:t>
      </w:r>
      <w:r>
        <w:rPr>
          <w:rFonts w:hint="eastAsia" w:ascii="仿宋" w:hAnsi="仿宋" w:eastAsia="仿宋"/>
          <w:sz w:val="32"/>
          <w:szCs w:val="32"/>
          <w:lang w:eastAsia="zh-CN"/>
        </w:rPr>
        <w:t>我行</w:t>
      </w:r>
      <w:r>
        <w:rPr>
          <w:rFonts w:hint="eastAsia" w:ascii="仿宋" w:hAnsi="仿宋" w:eastAsia="仿宋"/>
          <w:sz w:val="32"/>
          <w:szCs w:val="32"/>
        </w:rPr>
        <w:t>认可的其他方式确认本</w:t>
      </w:r>
      <w:r>
        <w:rPr>
          <w:rFonts w:ascii="仿宋" w:hAnsi="仿宋" w:eastAsia="仿宋"/>
          <w:sz w:val="32"/>
          <w:szCs w:val="32"/>
        </w:rPr>
        <w:t>授权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的，即表示您已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同意本</w:t>
      </w:r>
      <w:r>
        <w:rPr>
          <w:rFonts w:ascii="仿宋" w:hAnsi="仿宋" w:eastAsia="仿宋"/>
          <w:sz w:val="32"/>
          <w:szCs w:val="32"/>
        </w:rPr>
        <w:t>授权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书、</w:t>
      </w:r>
      <w:r>
        <w:rPr>
          <w:rFonts w:hint="eastAsia" w:ascii="仿宋" w:hAnsi="仿宋" w:eastAsia="仿宋"/>
          <w:sz w:val="32"/>
          <w:szCs w:val="32"/>
        </w:rPr>
        <w:t>受</w:t>
      </w: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sz w:val="32"/>
          <w:szCs w:val="32"/>
        </w:rPr>
        <w:t>约束、本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sz w:val="32"/>
          <w:szCs w:val="32"/>
        </w:rPr>
        <w:t>生效。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如您对本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授权书</w:t>
      </w:r>
      <w:r>
        <w:rPr>
          <w:rFonts w:hint="eastAsia" w:ascii="仿宋" w:hAnsi="仿宋" w:eastAsia="仿宋"/>
          <w:sz w:val="32"/>
          <w:szCs w:val="32"/>
        </w:rPr>
        <w:t>有任何疑问、意见或建议，请联系我行客服热线：400-858-8888。本</w:t>
      </w:r>
      <w:r>
        <w:rPr>
          <w:rFonts w:ascii="仿宋" w:hAnsi="仿宋" w:eastAsia="仿宋"/>
          <w:sz w:val="32"/>
          <w:szCs w:val="32"/>
        </w:rPr>
        <w:t>授权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的更新、争议解决方式等未尽事宜适用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厦门银行线上渠道用户隐私保护政策》的相关条款。</w:t>
      </w:r>
    </w:p>
    <w:p>
      <w:pPr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ind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NDZiYTJkNjEyNTQ1ZTE0NjIwZmFhNWM1NjdkMzMifQ=="/>
  </w:docVars>
  <w:rsids>
    <w:rsidRoot w:val="00DB18B0"/>
    <w:rsid w:val="00012D05"/>
    <w:rsid w:val="00022AEE"/>
    <w:rsid w:val="0002758B"/>
    <w:rsid w:val="00100D64"/>
    <w:rsid w:val="00120CAC"/>
    <w:rsid w:val="001B2AA5"/>
    <w:rsid w:val="00226761"/>
    <w:rsid w:val="002565FA"/>
    <w:rsid w:val="002A7544"/>
    <w:rsid w:val="00346AF9"/>
    <w:rsid w:val="00357DB8"/>
    <w:rsid w:val="004148CD"/>
    <w:rsid w:val="00494B85"/>
    <w:rsid w:val="004B3B32"/>
    <w:rsid w:val="005750DE"/>
    <w:rsid w:val="006A64A2"/>
    <w:rsid w:val="00750EED"/>
    <w:rsid w:val="00803D0B"/>
    <w:rsid w:val="00835A9F"/>
    <w:rsid w:val="00925278"/>
    <w:rsid w:val="00955F92"/>
    <w:rsid w:val="009C0BD6"/>
    <w:rsid w:val="00A06A33"/>
    <w:rsid w:val="00A10BEE"/>
    <w:rsid w:val="00A90254"/>
    <w:rsid w:val="00B347F3"/>
    <w:rsid w:val="00B42F10"/>
    <w:rsid w:val="00B61B2A"/>
    <w:rsid w:val="00B80DDD"/>
    <w:rsid w:val="00C17E9F"/>
    <w:rsid w:val="00C22FEA"/>
    <w:rsid w:val="00C612EC"/>
    <w:rsid w:val="00C71A4A"/>
    <w:rsid w:val="00C81311"/>
    <w:rsid w:val="00CB1761"/>
    <w:rsid w:val="00D301E3"/>
    <w:rsid w:val="00D4623E"/>
    <w:rsid w:val="00D57F27"/>
    <w:rsid w:val="00D86B77"/>
    <w:rsid w:val="00DB18B0"/>
    <w:rsid w:val="00E00702"/>
    <w:rsid w:val="00EE69BD"/>
    <w:rsid w:val="00F01800"/>
    <w:rsid w:val="00FE1445"/>
    <w:rsid w:val="00FF1172"/>
    <w:rsid w:val="01147BF2"/>
    <w:rsid w:val="012F1909"/>
    <w:rsid w:val="04A62B01"/>
    <w:rsid w:val="04F42B7F"/>
    <w:rsid w:val="053F7D1C"/>
    <w:rsid w:val="05D04FA8"/>
    <w:rsid w:val="06D67DFE"/>
    <w:rsid w:val="07626115"/>
    <w:rsid w:val="07906FCF"/>
    <w:rsid w:val="079F0035"/>
    <w:rsid w:val="07A30E9D"/>
    <w:rsid w:val="088E7069"/>
    <w:rsid w:val="08A64531"/>
    <w:rsid w:val="099C7E4F"/>
    <w:rsid w:val="09D24B3D"/>
    <w:rsid w:val="0A300945"/>
    <w:rsid w:val="0BA87A32"/>
    <w:rsid w:val="0CDB16BF"/>
    <w:rsid w:val="0DB82520"/>
    <w:rsid w:val="0DED69C9"/>
    <w:rsid w:val="0E1C1901"/>
    <w:rsid w:val="0FEF78A2"/>
    <w:rsid w:val="0FF00E94"/>
    <w:rsid w:val="11045176"/>
    <w:rsid w:val="11B615C1"/>
    <w:rsid w:val="11DC6B26"/>
    <w:rsid w:val="141B2D1F"/>
    <w:rsid w:val="149E7314"/>
    <w:rsid w:val="17552058"/>
    <w:rsid w:val="183F4E2B"/>
    <w:rsid w:val="1A565EC4"/>
    <w:rsid w:val="1B7C620E"/>
    <w:rsid w:val="1B862814"/>
    <w:rsid w:val="1BCB75B6"/>
    <w:rsid w:val="1D961811"/>
    <w:rsid w:val="1DDC1EB8"/>
    <w:rsid w:val="1E790CB8"/>
    <w:rsid w:val="1E9C49BB"/>
    <w:rsid w:val="20C8230A"/>
    <w:rsid w:val="216F1B63"/>
    <w:rsid w:val="22DD1DDF"/>
    <w:rsid w:val="251B155D"/>
    <w:rsid w:val="27A82AD6"/>
    <w:rsid w:val="282C76A3"/>
    <w:rsid w:val="284C59A2"/>
    <w:rsid w:val="299C35A7"/>
    <w:rsid w:val="29CA5724"/>
    <w:rsid w:val="2C3F367E"/>
    <w:rsid w:val="2CC65891"/>
    <w:rsid w:val="2D4A635A"/>
    <w:rsid w:val="2D7D112C"/>
    <w:rsid w:val="2E6516DE"/>
    <w:rsid w:val="305F0FA0"/>
    <w:rsid w:val="30883170"/>
    <w:rsid w:val="31394234"/>
    <w:rsid w:val="31935AC4"/>
    <w:rsid w:val="34B75E41"/>
    <w:rsid w:val="34CB3EAC"/>
    <w:rsid w:val="368702C0"/>
    <w:rsid w:val="37E26344"/>
    <w:rsid w:val="394D3030"/>
    <w:rsid w:val="39777DFB"/>
    <w:rsid w:val="3B9E41F2"/>
    <w:rsid w:val="3BF80768"/>
    <w:rsid w:val="3BF96245"/>
    <w:rsid w:val="3C986D63"/>
    <w:rsid w:val="3CE24877"/>
    <w:rsid w:val="3E034040"/>
    <w:rsid w:val="3E65119F"/>
    <w:rsid w:val="3F550AC2"/>
    <w:rsid w:val="401369EB"/>
    <w:rsid w:val="413B3EBB"/>
    <w:rsid w:val="417413E8"/>
    <w:rsid w:val="417C64B0"/>
    <w:rsid w:val="427E7700"/>
    <w:rsid w:val="429426AB"/>
    <w:rsid w:val="43167A36"/>
    <w:rsid w:val="43734CEE"/>
    <w:rsid w:val="4463490C"/>
    <w:rsid w:val="451D234F"/>
    <w:rsid w:val="460A69F9"/>
    <w:rsid w:val="476655FD"/>
    <w:rsid w:val="47AD3EEE"/>
    <w:rsid w:val="49345A64"/>
    <w:rsid w:val="4B1E1AB8"/>
    <w:rsid w:val="4D1406FB"/>
    <w:rsid w:val="4D1970D5"/>
    <w:rsid w:val="4EFB6C78"/>
    <w:rsid w:val="4FC96BA2"/>
    <w:rsid w:val="52802A88"/>
    <w:rsid w:val="52C708E9"/>
    <w:rsid w:val="54A7748B"/>
    <w:rsid w:val="56C56A75"/>
    <w:rsid w:val="57307928"/>
    <w:rsid w:val="57413B9D"/>
    <w:rsid w:val="57487C47"/>
    <w:rsid w:val="575364FF"/>
    <w:rsid w:val="57F814BA"/>
    <w:rsid w:val="581E0DD2"/>
    <w:rsid w:val="58A773D2"/>
    <w:rsid w:val="591A621E"/>
    <w:rsid w:val="59235095"/>
    <w:rsid w:val="59F27811"/>
    <w:rsid w:val="5A082EB7"/>
    <w:rsid w:val="5AC56FF7"/>
    <w:rsid w:val="5B043A6A"/>
    <w:rsid w:val="5B7F7532"/>
    <w:rsid w:val="5BC169B0"/>
    <w:rsid w:val="5BD82723"/>
    <w:rsid w:val="5D852C4C"/>
    <w:rsid w:val="61320438"/>
    <w:rsid w:val="613F510F"/>
    <w:rsid w:val="6150366B"/>
    <w:rsid w:val="61DB4CE3"/>
    <w:rsid w:val="63735C10"/>
    <w:rsid w:val="646451B7"/>
    <w:rsid w:val="64AD5C83"/>
    <w:rsid w:val="651411C9"/>
    <w:rsid w:val="65544CA3"/>
    <w:rsid w:val="6576203A"/>
    <w:rsid w:val="660438B8"/>
    <w:rsid w:val="66AD4EB0"/>
    <w:rsid w:val="685762B1"/>
    <w:rsid w:val="68A62357"/>
    <w:rsid w:val="68B045D0"/>
    <w:rsid w:val="6A377D31"/>
    <w:rsid w:val="6C90688E"/>
    <w:rsid w:val="6D0C570D"/>
    <w:rsid w:val="6D15008E"/>
    <w:rsid w:val="6DE12BAF"/>
    <w:rsid w:val="6FB866F7"/>
    <w:rsid w:val="701512E0"/>
    <w:rsid w:val="709D1797"/>
    <w:rsid w:val="714962F8"/>
    <w:rsid w:val="724629E7"/>
    <w:rsid w:val="72672044"/>
    <w:rsid w:val="733C0FCD"/>
    <w:rsid w:val="73D762F6"/>
    <w:rsid w:val="748B6C6E"/>
    <w:rsid w:val="76777F6C"/>
    <w:rsid w:val="77424CB3"/>
    <w:rsid w:val="786612BD"/>
    <w:rsid w:val="787150A8"/>
    <w:rsid w:val="7B3D2854"/>
    <w:rsid w:val="7C0C08A3"/>
    <w:rsid w:val="7C6A297F"/>
    <w:rsid w:val="7CC26B11"/>
    <w:rsid w:val="7E0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4080"/>
      <w:u w:val="single"/>
    </w:rPr>
  </w:style>
  <w:style w:type="character" w:styleId="12">
    <w:name w:val="HTML Acronym"/>
    <w:basedOn w:val="9"/>
    <w:semiHidden/>
    <w:unhideWhenUsed/>
    <w:qFormat/>
    <w:uiPriority w:val="99"/>
  </w:style>
  <w:style w:type="character" w:styleId="13">
    <w:name w:val="Hyperlink"/>
    <w:basedOn w:val="9"/>
    <w:semiHidden/>
    <w:unhideWhenUsed/>
    <w:qFormat/>
    <w:uiPriority w:val="99"/>
    <w:rPr>
      <w:color w:val="004080"/>
      <w:u w:val="single"/>
    </w:rPr>
  </w:style>
  <w:style w:type="character" w:styleId="14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9"/>
    <w:link w:val="2"/>
    <w:semiHidden/>
    <w:qFormat/>
    <w:uiPriority w:val="99"/>
  </w:style>
  <w:style w:type="character" w:customStyle="1" w:styleId="20">
    <w:name w:val="批注主题 Char"/>
    <w:basedOn w:val="19"/>
    <w:link w:val="6"/>
    <w:semiHidden/>
    <w:qFormat/>
    <w:uiPriority w:val="99"/>
    <w:rPr>
      <w:b/>
      <w:bCs/>
    </w:rPr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2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940</Words>
  <Characters>966</Characters>
  <Lines>4</Lines>
  <Paragraphs>1</Paragraphs>
  <TotalTime>8</TotalTime>
  <ScaleCrop>false</ScaleCrop>
  <LinksUpToDate>false</LinksUpToDate>
  <CharactersWithSpaces>970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2020-03-24T03:21:00Z</dcterms:created>
  <dc:creator>林绮</dc:creator>
  <cp:lastModifiedBy>陈丽婷</cp:lastModifiedBy>
  <dcterms:modified xsi:type="dcterms:W3CDTF">2023-07-07T01:33:57Z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BBB3B118ACF24149957ECD398E525F30</vt:lpwstr>
  </property>
</Properties>
</file>