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南银理财珠联璧合鑫逸稳一年101期封闭式公募人民币理财产品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南银理财珠联璧合鑫逸稳一年101期封闭式公募人民币理财产品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Z7003223000032（投资者可依据该编码在中国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2023年02月22日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1,759,593,012.00份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鑫元基金管理有限公司,中国对外经济贸易信托有限公司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Y30101</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135,565,301.62</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1.0266</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1.0266</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Y31101</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693,606,681.18</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1.0272</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1.0272</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Y32101</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978,810,777.97</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1.0278</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1.0278</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报告期内，本产品以帮客户实现稳定收益为目标，力求产品净值的稳定增长，产品主要投资于定制债券专户及优质非标债权资产，其中专户严把信用风险、注重分散投资、适当控制久期、杠杆，非标债权资产严选标的、锁定收益。</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截至报告期末，本产品Y30101份额净值为1.0267元，Y31101份额净值为1.0273元，Y32101份额净值为1.0279元。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585,303,332.13</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32.37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353,002,177.89</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19.52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23880507</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23绍兴袍江02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11.06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23880486</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23宜兴环保01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11.06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23880489</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23铜山建设02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11.06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23880485</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23东泰投资04</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143,000,000.00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7.91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23880480</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23东海城投01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5.53</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江苏宜兴环保科技工业园发展集团有限公司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23宜兴环保01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155</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绍兴袍江经济技术开发区投资发展集团有限公司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23绍兴袍江02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155</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东海县城市建设投资发展集团有限公司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23东海城投01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155</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徐州市铜山区城市建设投资有限责任公司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23铜山建设02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155</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如东县东泰社会发展投资有限责任公司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23东泰投资04</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155</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0120080000001060</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南银理财鑫逸稳一年101期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234,112.53</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