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南银理财珠联璧合鑫逸稳一年108期封闭式公募人民币理财产品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南银理财珠联璧合鑫逸稳一年108期封闭式公募人民币理财产品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Z7003223000056（投资者可依据该编码在中国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2023年03月22日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1,223,326,473.00份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Y30108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178,019,185.06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Y31108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479,318,983.90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Y32108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594,626,333.79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1.0237</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截至报告期末，本产品Y30108份额净值为1.0228元，Y31108份额净值为1.0233元，Y32108份额净值为1.0238元。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385,994,489.41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30.83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255,981,930.10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20.44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23880740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23泰交通02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23880887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23高教投资05</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8.15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23880717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23泗洪城投01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7.99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23淮安城资02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7.99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23880703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23建德交投01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7.99</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建德市交通发展投资有限公司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23建德交投01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泰州高教投资发展有限公司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23高教投资05</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淮安市淮安区城市资产经营有限公司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23淮安城资02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泰州市交通产业集团有限公司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23泰交通02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泗洪县城市建设投资经营集团有限公司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23泗洪城投01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0120050000001108</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南银理财鑫逸稳一年108期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产品投资关联方作为管理人的资产管理产品交易金额385,000,000.00元。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229,927.07</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