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南银理财珠联璧合鑫逸稳一年109期（社会责任主题）封闭式公募人民币理财产品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南银理财珠联璧合鑫逸稳一年109期（社会责任主题）封闭式公募人民币理财产品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947,612,341.00份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154,125,009.29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365,209,962.97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450,431,550.96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截至报告期末，本产品Y30109份额净值为1.0228元，Y31109份额净值为1.0233元，Y32109份额净值为1.0238元。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321,161,391.80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33.11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23880887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153,467,261.89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23880803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23宿迁裕丰03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23880878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151343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G19海兴1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30,217,473.77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23绍兴城改01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淮安市淮安区城市资产经营有限公司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宿迁裕丰产业投资发展管理集团有限公司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23宿迁裕丰03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0120090000001111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159,461.05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