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南银理财珠联璧合鑫逸稳一年113期封闭式公募人民币理财产品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南银理财珠联璧合鑫逸稳一年113期封闭式公募人民币理财产品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Z7003223000081（投资者可依据该编码在中国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2023年04月26日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1,419,459,750.00份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江苏省国际信托有限责任公司,中国对外经济贸易信托有限公司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Y30113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275,200,465.36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Y31113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467,224,777.89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Y32113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481,117,385.18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Y33113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222,157,928.40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1.0191</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截至报告期末，本产品Y30113份额净值为1.0179元，Y31113份额净值为1.0184元，Y32113份额净值为1.0188元，Y33113份额净值为1.0192元。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436,099,291.84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30.16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305,892,628.29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21.16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23881083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23江苏新海连01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13.83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23881164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23安吉国控04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8.78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23881251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23兴化国投02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6.92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23881065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23陶都城发02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6.92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23881209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23泉山国投04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5.53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23881105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23诸暨城乡06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23881108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23绍兴城改02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0.55</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江苏新海连发展集团有限公司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23江苏新海连01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江苏陶都城市发展投资有限公司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23陶都城发02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徐州市泉山国有资产投资经营有限公司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23泉山国投04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泰州市兴化国有资产投资控股有限公司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23兴化国投02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浙江安吉国控建设发展集团有限公司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23安吉国控04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绍兴市城中村改造建设投资有限公司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23绍兴城改02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诸暨市城乡投资集团有限公司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23诸暨城乡06</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0120010000001148</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南银理财鑫逸稳一年113期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122,223.69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