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Z7003223000111（投资者可依据该编码在中国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2023年06月14日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796,804,710.00份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江苏省国际信托有限责任公司,中国对外经济贸易信托有限公司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126,259,466.23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200,247,938.15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334,020,276.48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144,898,195.36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截至报告期末，本产品Y30119份额净值为1.0104元，Y31119份额净值为1.0107元，Y32119份额净值为1.0110元，Y33119份额净值为1.0113元。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333,583,361.02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23881454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14.28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23兰溪城投04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81,108,926.46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淮安市国有联合投资发展集团有限公司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淮安市交通控股集团有限公司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兰溪市城市投资集团有限公司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23兰溪城投04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南京江宁经济技术开发集团有限公司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0101080000000571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南京银行南京分行南银理财鑫逸稳一年119期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14,030.00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