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南银理财珠联璧合鑫逸稳一年91期封闭式公募人民币理财产品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南银理财珠联璧合鑫逸稳一年91期封闭式公募人民币理财产品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Z7003222000087（投资者可依据该编码在中国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2022年12月21日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675,585,145.00份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Y30091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59,389,489.91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Y31091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52,594,475.88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1.0363</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Y32091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589,492,022.91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截至报告期末，本产品Y30091份额净值为1.0357元，Y31091份额净值为1.0365元，Y32091份额净值为1.0389元。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22881741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22新城控股05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42.76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210,234,717.57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29.96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197682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21常滨02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40,005,867.46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177172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20金东债</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35,015,469.70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114572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23城南D1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22881733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22阜宁建投02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196125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22沛兴01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19,959,714.02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114589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23渝空D1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1.43</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阜宁县建设投资有限公司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22阜宁建投02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江苏世纪新城投资控股集团有限公司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22新城控股05</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0120090000000970</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南银理财鑫逸稳一年91期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产品投资关联方作为管理人的资产管理产品交易金额210,000,000.00元。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1,180.97</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