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南银理财珠联璧合鑫逸稳一年95期封闭式公募人民币理财产品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南银理财珠联璧合鑫逸稳一年95期封闭式公募人民币理财产品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Z7003223000008（投资者可依据该编码在中国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2023年01月18日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1,188,319,823.00份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Y30095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63,357,190.70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Y31095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56,033,582.25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Y32095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1,107,203,465.87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1.0323</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截至报告期末，本产品Y30095份额净值为1.0310元，Y31095份额净值为1.0317元，Y32095份额净值为1.0324元。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206,767,511.05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16.85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206,260,000.00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16.81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23880220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23安吉交投01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16.30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23880147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23金坛建发03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8.15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23880307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23启东城投01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8.15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23880344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23启东城投02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7.34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177037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20桐资01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50,018,654.02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167974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20南湖02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40,034,481.19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3.26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167921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20华靖02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40,018,586.34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3.26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23880327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23泗阳佳鼎02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3.26</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扬州庆和瑞投资建设有限公司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23扬州庆和瑞02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泗阳县佳鼎实业有限公司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23泗阳佳鼎02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138</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江苏金坛建设发展有限公司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23金坛建发03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安吉县交通投资发展集团有限公司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23安吉交投01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启东城投集团有限公司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23启东城投02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启东城投集团有限公司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23启东城投01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0120040000001019</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南银理财鑫逸稳一年95期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产品投资关联方作为管理人的资产管理产品交易金额30,000,000.00元。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262,476.52</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