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南银理财珠联璧合鑫逸稳两年22期封闭式公募人民币理财产品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南银理财珠联璧合鑫逸稳两年22期封闭式公募人民币理财产品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Z7003223000092（投资者可依据该编码在中国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2023年05月17日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573,963,915.00份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云南国际信托有限公司,国联基金管理有限公司,中国对外经济贸易信托有限公司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86,727,516.68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258,639,080.39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238,641,266.95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截至报告期末，本产品Y60022份额净值为1.0171元，Y61022份额净值为1.0174元，Y62022份额净值为1.0178元。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23881338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27.39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153,356,615.44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149,535,787.37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25.60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86,877,200.00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14.87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23881239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4.97</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淮安新城投资开发集团有限公司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泰州市兴化国有资产投资控股有限公司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0120070000001169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54,242.18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