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南银理财珠联璧合鑫逸稳两年25期封闭式公募人民币理财产品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南银理财珠联璧合鑫逸稳两年25期封闭式公募人民币理财产品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Z7003223000106（投资者可依据该编码在中国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2023年06月07日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350,207,199.00份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国联基金管理有限公司,中国对外经济贸易信托有限公司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Y60025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63,136,889.04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1.0131</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Y61025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139,446,358.11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1.0134</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Y62025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152,355,454.22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1.0137</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截至报告期末，本产品Y60025份额净值为1.0132元，Y61025份额净值为1.0135元，Y62025份额净值为1.0138元。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101,453,862.12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28.58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23881392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23江苏润鑫01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28.17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82,305,945.73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23.19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23881474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23常州新航01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38,000,000.00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10.70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23881598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23建湖城投01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8.45</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常州新航建设发展集团有限公司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23常州新航01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619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江苏润鑫城市投资集团有限公司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23江苏润鑫01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626</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建湖县城市建设投资集团有限公司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23建湖城投01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633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0101090000000561</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南京银行南京分行南银理财鑫逸稳两年25期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产品投资于关联方承销的证券交易金额30,000,000.00元。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14,337.14</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