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南银理财珠联璧合鑫逸稳两年4期封闭式公募人民币理财产品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南银理财珠联璧合鑫逸稳两年4期封闭式公募人民币理财产品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Z7003221000161（投资者可依据该编码在中国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2021年11月24日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131,398,233.00份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鑫元基金管理有限公司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Y60004</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142,498,921.76</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1.0844</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1.0844</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期间自7月底高层会议定调“适时调整优化房地产政策”后，一系列房地产政策出台并进入落地期，部分地区市场表现出现一定改善，但整体效果仍有待观察，基本面整体呈现出经济数据偏弱、政策力度较强的特征。8月下旬央行降息，打开利率下行空间，但9 月以来资金面持续偏紧，降准后也未见缓解，债市出现一定调整。三季度期间债市收益率基本呈现先下后上的状态，10年期国债收益率从7月初的2.64%降至8月下旬2.54%的低点，此后逐步回升至2.65%以上。信用债市场方面，三季度信用债供给相对较多，需求端理财规模整体稳步回升，信用债跟随利率债先下后上，预计后续信用债配置需求仍较为旺盛，走势料将偏强。</w:t>
        <w:br w:type="textWrapping" w:clear="all"/>
      </w:r>
      <w:r>
        <w:rPr>
          <w:rFonts w:ascii="方正仿宋简体" w:eastAsia="方正仿宋简体" w:hint="eastAsia"/>
          <w:sz w:val="24"/>
          <w:szCs w:val="24"/>
        </w:rPr>
        <w:t>  往后看，当前基本面阶段性触底或是较为确定，但经济回暖的弹性和持续性仍有待确认，经济偏弱格局未有明显改变，而且跨过季末时点，紧资金的压力将有所缓释，叠加宽货币预期的升温，债市大概率将企稳向好，预计为震荡偏强格局，债市仍有博弈机会，策略上积极把握信用债票息价值，精选个券把握票息，适时参与波段交易增厚收益。</w:t>
        <w:br w:type="textWrapping" w:clear="all"/>
      </w:r>
      <w:r>
        <w:rPr>
          <w:rFonts w:ascii="方正仿宋简体" w:eastAsia="方正仿宋简体" w:hint="eastAsia"/>
          <w:sz w:val="24"/>
          <w:szCs w:val="24"/>
        </w:rPr>
        <w:t>  鑫逸稳两年期封闭式产品，负债端期限较长，今年三季度产品操作稳健略偏积极，在控制产品回撤幅度的前提下，于市场波动中把握债券估值性价比较高的时点，积极寻找个券配置机会，提升组合静态。同时，在资金宽松的阶段适当运用杠杆增厚收益，在资金边际收敛过程中逐步回归中性安全的杠杆水平。市场机会把握方面，积极关注优质信用债、中长期利率品、银行资本补充工具的投资机会，以期为组合提供票息及资本利得等回报。下一阶段，产品将继续围绕稳健回报的收益目标进行操作，审慎精选票息品种，久期维持中性水平，及时做好市场走势的跟踪与研判，挖掘潜在投资机会。</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今年三季度以来，资金环境整体维持平稳，8月中旬至9月资金成本边际抬升，产品保留了合理的流动性资产仓位以应对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截至报告期末，本产品份额净值为1.0846元。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72,586,877.85</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50.93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21088655</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21盐城城南04</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34,000,000.00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21088603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21盐城城南03</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21.05</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盐城市城南新区开发建设投资有限公司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21盐城城南04</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90</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盐城市城南新区开发建设投资有限公司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21盐城城南03</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71</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0120090000000705</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南银理财鑫逸稳两年4期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70,826.29</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