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Z7003222000035（投资者可依据该编码在中国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2022年05月25日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267,692,010.00份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278,655,346.05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截至报告期末，本产品份额净值为1.0410元。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90.89%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7.28%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22088666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22滨江新城02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42,503,455.08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33,421,436.26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22088684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22创鸿资产03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23,757,269.01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20,827,530.52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7.47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17,793,313.42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7,098,453.86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江苏创鸿资产管理有限公司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22创鸿资产03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靖江市滨江新城投资开发有限公司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22滨江新城02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0120050000000825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90,560.43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