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南银理财珠联璧合鑫逸稳增强两年24期封闭式公募人民币理财产品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南银理财珠联璧合鑫逸稳增强两年24期封闭式公募人民币理财产品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Z7003222000079（投资者可依据该编码在中国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2022年11月16日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245,089,529.00份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华夏基金管理有限公司,招商基金管理有限公司,易方达基金管理有限公司,南方基金管理股份有限公司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159,038,297.83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Y42024</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92,096,713.94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1.0257</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1.0257</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截至报告期末，本产品Y40024份额净值为1.0241元，Y42024份额净值为1.0259元。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89.81%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90.25%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7.56%</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10.19%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2.19%</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22881550</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22盐都国资01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38.62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31,059,496.34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12.37</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30,247,283.62</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12.04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25,637,441.99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20,728,730.19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8.25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20,319,519.75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22881453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22邳州恒润01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7.96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盐城市盐都区国有资产投资经营有限公司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22盐都国资01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429</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邳州市恒润城市投资建设集团有限公司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22邳州恒润01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0120090000000951</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南银理财鑫逸稳增强两年24期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47,844.06</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