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南银理财珠联璧合鑫逸稳增强两年27期封闭式公募人民币理财产品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南银理财珠联璧合鑫逸稳增强两年27期封闭式公募人民币理财产品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Z7003222000086（投资者可依据该编码在中国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2022年12月07日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189,635,775.00份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华夏基金管理有限公司,招商基金管理有限公司,鑫元基金管理有限公司,易方达基金管理有限公司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68,011,600.82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Y41027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57,482,339.31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67,550,950.72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1.0275</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1.0275</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Y44027</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1,703,550.27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截至报告期末，本产品Y40027份额净值为1.0260元，Y41027份额净值为1.0276元，Y42027份额净值为1.0276元，Y44027份额净值为1.0289元。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89.58%</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90.08%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7.66%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10.42%</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22881678</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22盐城高新09</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34.40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22881700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22金灌投资06</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20,892,996.93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20,820,179.14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10.69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20,403,482.98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20,327,472.04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17,732,509.19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9.10</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江苏金灌投资发展集团有限公司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22金灌投资06</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盐城高新区投资集团有限公司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22盐城高新09</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450</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0120070000000966</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南银理财鑫逸稳增强两年27期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36,552.17</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