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南银理财珠联璧合鑫逸稳增强两年28期封闭式公募人民币理财产品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南银理财珠联璧合鑫逸稳增强两年28期封闭式公募人民币理财产品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Z7003222000085（投资者可依据该编码在中国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2022年12月14日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125,976,735.00份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华夏基金管理有限公司,招商基金管理有限公司,鑫元基金管理有限公司,易方达基金管理有限公司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Y40028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65,433,082.46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Y42028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63,563,536.46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Y44028</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102,681.88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1.0268</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截至报告期末，本产品Y40028份额净值为1.0241元，Y42028份额净值为1.0257元，Y44028份额净值为1.0269元。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89.75%</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89.84%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7.94%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10.25%</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2.22%</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22881678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22盐城高新09</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25.56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23880018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20.91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15,675,728.15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12.14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15,248,498.35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11.81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13,257,028.53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11,505,067.90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8.91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10,430,887.76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22盐城高新09</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靖江市华宇投资建设有限公司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23华宇投资01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0120050000000967</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南银理财鑫逸稳增强两年28期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36,078.09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