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南银理财珠联璧合鑫逸稳增强两年48期封闭式公募人民币理财产品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南银理财珠联璧合鑫逸稳增强两年48期封闭式公募人民币理财产品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Z7003223000087（投资者可依据该编码在中国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2023年05月17日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180,635,858.00份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中信期货有限公司,华夏基金管理有限公司,华泰资产管理有限公司,招商基金管理有限公司,南方基金管理股份有限公司,中国对外经济贸易信托有限公司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Y40048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92,508,864.06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Y41048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34,022,564.83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Y42048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55,509,796.27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截至报告期末，本产品Y40048份额净值为1.0075元，Y41048份额净值为1.0082元，Y42048份额净值为1.0082元。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90.55%</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91.35%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6.86%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9.45%</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1.79%</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23881239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23兴化国投01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71,000,000.00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39.00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36,564,691.77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9.34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14,569,890.86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13,206,284.49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7.25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ZJQTT202304110023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华泰资产宁泰稳利资产管理产品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12,740,686.70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7.00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ZJQTT202103220021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南方基金恒远尊享1号集合资产管理计划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12,128,986.40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6.66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2,664,395.60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泰州市兴化国有资产投资控股有限公司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23兴化国投01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兴化市城市建设投资有限公司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0120080000001159</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南银理财鑫逸稳增强两年48期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15,181.70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