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D318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2025年06月18日</w:t>
      </w:r>
    </w:p>
    <w:p w14:paraId="5DE61E94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602FEBF4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297BE7D4" w14:textId="2F1B27B6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50340B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50340B">
        <w:rPr>
          <w:rFonts w:ascii="方正仿宋简体" w:eastAsia="方正仿宋简体" w:hAnsi="仿宋_GB2312" w:cs="仿宋_GB2312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日，于2025年06月12日至2025年06月18日开放申购/赎回。</w:t>
      </w:r>
    </w:p>
    <w:p w14:paraId="117970FB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635088DA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0132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C251F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901A2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C94120" w14:paraId="19DA7D2F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F0DB5" w14:textId="77777777" w:rsidR="00C94120" w:rsidRDefault="00510812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2025-06-25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D8B8F" w14:textId="77777777" w:rsidR="00C94120" w:rsidRDefault="00510812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FA644" w14:textId="77777777" w:rsidR="00C94120" w:rsidRDefault="00510812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2025-06-26</w:t>
            </w:r>
          </w:p>
        </w:tc>
      </w:tr>
    </w:tbl>
    <w:p w14:paraId="6E013EED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108D0D35" w14:textId="77777777" w:rsidTr="005B47F1">
        <w:trPr>
          <w:jc w:val="center"/>
        </w:trPr>
        <w:tc>
          <w:tcPr>
            <w:tcW w:w="1461" w:type="dxa"/>
            <w:vAlign w:val="center"/>
          </w:tcPr>
          <w:p w14:paraId="40D7F58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37F3C19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1D57A85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46E2A2B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F8949C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50DF53F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22A434DF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C94120" w14:paraId="6D2C2A21" w14:textId="77777777">
        <w:trPr>
          <w:jc w:val="center"/>
        </w:trPr>
        <w:tc>
          <w:tcPr>
            <w:tcW w:w="1461" w:type="dxa"/>
            <w:vAlign w:val="center"/>
          </w:tcPr>
          <w:p w14:paraId="0E405497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2025-06-18</w:t>
            </w:r>
          </w:p>
        </w:tc>
        <w:tc>
          <w:tcPr>
            <w:tcW w:w="1134" w:type="dxa"/>
            <w:vAlign w:val="center"/>
          </w:tcPr>
          <w:p w14:paraId="54F9F062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1.1072</w:t>
            </w:r>
          </w:p>
        </w:tc>
        <w:tc>
          <w:tcPr>
            <w:tcW w:w="1134" w:type="dxa"/>
            <w:vAlign w:val="center"/>
          </w:tcPr>
          <w:p w14:paraId="1387BD0A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1.3733</w:t>
            </w:r>
          </w:p>
        </w:tc>
        <w:tc>
          <w:tcPr>
            <w:tcW w:w="1276" w:type="dxa"/>
            <w:vAlign w:val="center"/>
          </w:tcPr>
          <w:p w14:paraId="596BEF84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1.1072</w:t>
            </w:r>
          </w:p>
        </w:tc>
        <w:tc>
          <w:tcPr>
            <w:tcW w:w="1275" w:type="dxa"/>
            <w:vAlign w:val="center"/>
          </w:tcPr>
          <w:p w14:paraId="1CD06E5A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1.1072</w:t>
            </w:r>
          </w:p>
        </w:tc>
        <w:tc>
          <w:tcPr>
            <w:tcW w:w="1418" w:type="dxa"/>
            <w:vAlign w:val="center"/>
          </w:tcPr>
          <w:p w14:paraId="03262C8B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1.88%</w:t>
            </w:r>
          </w:p>
        </w:tc>
        <w:tc>
          <w:tcPr>
            <w:tcW w:w="1828" w:type="dxa"/>
            <w:vAlign w:val="center"/>
          </w:tcPr>
          <w:p w14:paraId="6A878CA9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2025-06-12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2025-06-18</w:t>
            </w:r>
          </w:p>
        </w:tc>
      </w:tr>
      <w:tr w:rsidR="00C94120" w14:paraId="037DA3CD" w14:textId="77777777">
        <w:trPr>
          <w:jc w:val="center"/>
        </w:trPr>
        <w:tc>
          <w:tcPr>
            <w:tcW w:w="1461" w:type="dxa"/>
            <w:vAlign w:val="center"/>
          </w:tcPr>
          <w:p w14:paraId="525912B2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2025-06-11</w:t>
            </w:r>
          </w:p>
        </w:tc>
        <w:tc>
          <w:tcPr>
            <w:tcW w:w="1134" w:type="dxa"/>
            <w:vAlign w:val="center"/>
          </w:tcPr>
          <w:p w14:paraId="3E2F2748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1.1068</w:t>
            </w:r>
          </w:p>
        </w:tc>
        <w:tc>
          <w:tcPr>
            <w:tcW w:w="1134" w:type="dxa"/>
            <w:vAlign w:val="center"/>
          </w:tcPr>
          <w:p w14:paraId="3202CF39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1.3729</w:t>
            </w:r>
          </w:p>
        </w:tc>
        <w:tc>
          <w:tcPr>
            <w:tcW w:w="1276" w:type="dxa"/>
            <w:vAlign w:val="center"/>
          </w:tcPr>
          <w:p w14:paraId="30D47DEC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1.1068</w:t>
            </w:r>
          </w:p>
        </w:tc>
        <w:tc>
          <w:tcPr>
            <w:tcW w:w="1275" w:type="dxa"/>
            <w:vAlign w:val="center"/>
          </w:tcPr>
          <w:p w14:paraId="62EF93C2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1.1068</w:t>
            </w:r>
          </w:p>
        </w:tc>
        <w:tc>
          <w:tcPr>
            <w:tcW w:w="1418" w:type="dxa"/>
            <w:vAlign w:val="center"/>
          </w:tcPr>
          <w:p w14:paraId="1C046F31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712A6BFC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2025-06-05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2025-06-11</w:t>
            </w:r>
          </w:p>
        </w:tc>
      </w:tr>
      <w:tr w:rsidR="00C94120" w14:paraId="16445D45" w14:textId="77777777">
        <w:trPr>
          <w:jc w:val="center"/>
        </w:trPr>
        <w:tc>
          <w:tcPr>
            <w:tcW w:w="1461" w:type="dxa"/>
            <w:vAlign w:val="center"/>
          </w:tcPr>
          <w:p w14:paraId="0601AFB1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2025-06-04</w:t>
            </w:r>
          </w:p>
        </w:tc>
        <w:tc>
          <w:tcPr>
            <w:tcW w:w="1134" w:type="dxa"/>
            <w:vAlign w:val="center"/>
          </w:tcPr>
          <w:p w14:paraId="09BDBFF8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1.1063</w:t>
            </w:r>
          </w:p>
        </w:tc>
        <w:tc>
          <w:tcPr>
            <w:tcW w:w="1134" w:type="dxa"/>
            <w:vAlign w:val="center"/>
          </w:tcPr>
          <w:p w14:paraId="4F7A3614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1.3724</w:t>
            </w:r>
          </w:p>
        </w:tc>
        <w:tc>
          <w:tcPr>
            <w:tcW w:w="1276" w:type="dxa"/>
            <w:vAlign w:val="center"/>
          </w:tcPr>
          <w:p w14:paraId="1E7984D2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1.1063</w:t>
            </w:r>
          </w:p>
        </w:tc>
        <w:tc>
          <w:tcPr>
            <w:tcW w:w="1275" w:type="dxa"/>
            <w:vAlign w:val="center"/>
          </w:tcPr>
          <w:p w14:paraId="36E920D1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1.1063</w:t>
            </w:r>
          </w:p>
        </w:tc>
        <w:tc>
          <w:tcPr>
            <w:tcW w:w="1418" w:type="dxa"/>
            <w:vAlign w:val="center"/>
          </w:tcPr>
          <w:p w14:paraId="289CB211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1E67FC3C" w14:textId="77777777" w:rsidR="00C94120" w:rsidRDefault="0051081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2025-05-29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2025-06-04</w:t>
            </w:r>
          </w:p>
        </w:tc>
      </w:tr>
    </w:tbl>
    <w:p w14:paraId="57BAE0E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3751F626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5E5CE48C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2CB8B969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45ADAFDC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33406609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48973C50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6CF1A91E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0DF1DEDC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2025年06月19日</w:t>
      </w:r>
    </w:p>
    <w:p w14:paraId="12FF543F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0CA8" w14:textId="77777777" w:rsidR="00510812" w:rsidRDefault="00510812" w:rsidP="008018CA">
      <w:r>
        <w:separator/>
      </w:r>
    </w:p>
  </w:endnote>
  <w:endnote w:type="continuationSeparator" w:id="0">
    <w:p w14:paraId="070D721B" w14:textId="77777777" w:rsidR="00510812" w:rsidRDefault="00510812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8CCD" w14:textId="77777777" w:rsidR="00510812" w:rsidRDefault="00510812" w:rsidP="008018CA">
      <w:r>
        <w:separator/>
      </w:r>
    </w:p>
  </w:footnote>
  <w:footnote w:type="continuationSeparator" w:id="0">
    <w:p w14:paraId="3E674761" w14:textId="77777777" w:rsidR="00510812" w:rsidRDefault="00510812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0340B"/>
    <w:rsid w:val="00510812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C94120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C63285"/>
  <w15:docId w15:val="{9E207046-9A69-4593-B6D3-1B4E281D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2025-06-19T06:18:00Z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