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杭银理财幸福99丰裕固收23107期（混合估值）749天理财D款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杭银理财幸福99丰裕固收23107期（混合估值）749天理财D款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2025年7月3日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杭银理财幸福99丰裕固收23107期（混合估值）749天理财D款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FYG23107D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Z7002223000123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2023-06-15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1.0859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1.0859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4.1860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828.71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