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南银理财珠联璧合鑫逸稳两年49期封闭式公募人民币理财产品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南银理财珠联璧合鑫逸稳两年49期封闭式公募人民币理财产品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Z7003223000216（投资者可依据该编码在中国理财网www.chinawealth.com.cn查询理财产品相关信息）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209,299,266.00份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西部信托有限公司,中信信托有限责任公司,中粮信托有限责任公司,国联基金管理有限公司,太平洋资产管理有限责任公司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Y60049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58,584,091.89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Y61049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70,005,678.11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Y62049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94,343,217.83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截至报告期末，本产品Y60049份额净值为1.0632元，Y61049份额净值为1.0648元，Y62049份额净值为1.0665元。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XTDKX202312250003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西部信托·瑞泰5号集合资金信托计划（第2期）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66,191,672.58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64,518,375.36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55,039,584.72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22,016,545.54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XTDKX202312180003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12,034,970.16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3,513,944.29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西部信托·瑞泰5号集合资金信托计划（第2期）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盐城市城镇化建设投资集团有限公司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西部信托·稳鑫6号集合资金信托计划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0101000000000792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南京银行南京分行南银理财鑫逸稳两年49期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产品支付关联方托管费0.00元，支付关联方代销费36,588.92元。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