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1.苏银理财恒源日申季持1号F(J01977)新增销售机构兰州银行股份有限公司。</w:t>
        <w:cr/>
        <w:t xml:space="preserve">	2.苏银理财恒源日申月持1号F(J02095)新增销售机构兰州银行股份有限公司。</w:t>
        <w:cr/>
        <w:t xml:space="preserve">	3.苏银理财恒源日申月赎1号A(J07179)新增销售机构浙江网商银行股份有限公司。</w:t>
        <w:cr/>
        <w:t xml:space="preserve">	4.苏银理财恒源日申月赎1号B(J07180)新增销售机构浙江网商银行股份有限公司。</w:t>
        <w:cr/>
        <w:t xml:space="preserve">	5.苏银理财恒源日申周赎1号A(J07241)新增销售机构浙江网商银行股份有限公司。</w:t>
        <w:cr/>
        <w:t xml:space="preserve">	6.苏银理财恒源日申周赎1号B(J07242)新增销售机构浙江网商银行股份有限公司。</w:t>
        <w:cr/>
        <w:t xml:space="preserve">	7.苏银理财恒源融达1号6月Z(J03613)新增销售机构兰州银行股份有限公司。</w:t>
        <w:cr/>
        <w:t xml:space="preserve">	8.苏银理财恒源天添鑫1号G(J02873)新增销售机构兰州银行股份有限公司。</w:t>
        <w:cr/>
        <w:t xml:space="preserve">	9.苏银理财恒源最短持有7天2号B(J07778)新增销售机构浙江网商银行股份有限公司。</w:t>
        <w:cr/>
        <w:t xml:space="preserve">	10.苏银理财恒源鑫安最短持有180天B(J03857)新增销售机构兰州银行股份有限公司。</w:t>
        <w:cr/>
        <w:t xml:space="preserve">	11.苏银理财恒源鑫泰（固收增强）最短持有270天A(J02654)新增销售机构兰州银行股份有限公司。</w:t>
        <w:cr/>
        <w:t xml:space="preserve">	12.苏银理财恒源鑫裕（固收增强）最短持有360天F(J07610)新增销售机构兰州银行股份有限公司。</w:t>
        <w:cr/>
        <w:t xml:space="preserve">	13.苏银理财恒源鑫裕（固收增强）最短持有520天价值精选A(J02938)新增销售机构兰州银行股份有限公司。</w:t>
        <w:cr/>
        <w:t xml:space="preserve">	14.苏银理财启源货币3号A(J03836)新增销售机构兰州银行股份有限公司。</w:t>
        <w:cr/>
        <w:t xml:space="preserve">	15.苏银理财启源货币8号A(J07452)新增销售机构中国邮政储蓄银行股份有限公司。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