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厦门银行关于调整智能柜台厦门、重庆地区同城跨行转账业务收费标准的公告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尊敬的客户：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shd w:val="clear"/>
        </w:rPr>
        <w:t>为持续提升业务服务质量，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统一收费执行标准，</w:t>
      </w:r>
      <w:r>
        <w:rPr>
          <w:rFonts w:hint="eastAsia" w:ascii="仿宋" w:hAnsi="仿宋" w:eastAsia="仿宋" w:cs="仿宋"/>
          <w:i w:val="0"/>
          <w:iCs w:val="0"/>
          <w:caps w:val="0"/>
          <w:spacing w:val="0"/>
          <w:sz w:val="32"/>
          <w:szCs w:val="32"/>
          <w:shd w:val="clear"/>
          <w:lang w:eastAsia="zh-CN"/>
        </w:rPr>
        <w:t>自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2026年8月15日起，智能柜台厦门地区、重庆地区同城跨行转账取消免费政策，将</w:t>
      </w:r>
      <w:r>
        <w:rPr>
          <w:rFonts w:hint="eastAsia" w:ascii="仿宋" w:hAnsi="仿宋" w:eastAsia="仿宋" w:cs="仿宋"/>
          <w:sz w:val="32"/>
          <w:szCs w:val="32"/>
        </w:rPr>
        <w:t>按规定收取手续费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。具体收费标准如下：</w:t>
      </w:r>
    </w:p>
    <w:tbl>
      <w:tblPr>
        <w:tblStyle w:val="4"/>
        <w:tblW w:w="4236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0"/>
        <w:gridCol w:w="984"/>
        <w:gridCol w:w="1023"/>
        <w:gridCol w:w="1606"/>
        <w:gridCol w:w="987"/>
        <w:gridCol w:w="155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tblHeader/>
          <w:jc w:val="center"/>
        </w:trPr>
        <w:tc>
          <w:tcPr>
            <w:tcW w:w="74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68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服务项目</w:t>
            </w:r>
          </w:p>
        </w:tc>
        <w:tc>
          <w:tcPr>
            <w:tcW w:w="70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服务内容</w:t>
            </w:r>
          </w:p>
        </w:tc>
        <w:tc>
          <w:tcPr>
            <w:tcW w:w="1112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服务价格</w:t>
            </w:r>
          </w:p>
        </w:tc>
        <w:tc>
          <w:tcPr>
            <w:tcW w:w="683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适用对象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16"/>
                <w:szCs w:val="16"/>
                <w:u w:val="none"/>
                <w:lang w:val="en-US" w:eastAsia="zh-CN"/>
              </w:rPr>
              <w:t>优惠措施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74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6"/>
                <w:szCs w:val="16"/>
              </w:rPr>
              <w:t>YY00</w:t>
            </w:r>
            <w:r>
              <w:rPr>
                <w:rFonts w:hint="eastAsia" w:ascii="微软雅黑" w:hAnsi="微软雅黑" w:eastAsia="微软雅黑" w:cs="微软雅黑"/>
                <w:color w:val="auto"/>
                <w:sz w:val="16"/>
                <w:szCs w:val="16"/>
                <w:lang w:val="en-US" w:eastAsia="zh-CN"/>
              </w:rPr>
              <w:t>5</w:t>
            </w:r>
          </w:p>
        </w:tc>
        <w:tc>
          <w:tcPr>
            <w:tcW w:w="68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6"/>
                <w:szCs w:val="16"/>
              </w:rPr>
              <w:t>个人跨行柜台转账汇款手续费</w:t>
            </w:r>
          </w:p>
        </w:tc>
        <w:tc>
          <w:tcPr>
            <w:tcW w:w="708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6"/>
                <w:szCs w:val="16"/>
              </w:rPr>
              <w:t>通过柜台、智能柜台将个人客户的资金从本行账户（不含信用卡）转移到其他银行（含同城和异地）的账户。</w:t>
            </w:r>
          </w:p>
        </w:tc>
        <w:tc>
          <w:tcPr>
            <w:tcW w:w="1112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16"/>
                <w:szCs w:val="16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6"/>
                <w:szCs w:val="16"/>
              </w:rPr>
              <w:t>0.2万元(含)以下，2元/笔</w:t>
            </w:r>
            <w:r>
              <w:rPr>
                <w:rFonts w:hint="eastAsia" w:ascii="微软雅黑" w:hAnsi="微软雅黑" w:eastAsia="微软雅黑" w:cs="微软雅黑"/>
                <w:color w:val="auto"/>
                <w:sz w:val="16"/>
                <w:szCs w:val="16"/>
                <w:lang w:eastAsia="zh-CN"/>
              </w:rPr>
              <w:t>；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16"/>
                <w:szCs w:val="16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6"/>
                <w:szCs w:val="16"/>
              </w:rPr>
              <w:t>0.2万元-0.5万元(含)，5元/笔</w:t>
            </w:r>
            <w:r>
              <w:rPr>
                <w:rFonts w:hint="eastAsia" w:ascii="微软雅黑" w:hAnsi="微软雅黑" w:eastAsia="微软雅黑" w:cs="微软雅黑"/>
                <w:color w:val="auto"/>
                <w:sz w:val="16"/>
                <w:szCs w:val="16"/>
                <w:lang w:eastAsia="zh-CN"/>
              </w:rPr>
              <w:t>；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16"/>
                <w:szCs w:val="16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6"/>
                <w:szCs w:val="16"/>
              </w:rPr>
              <w:t>0.5万元-1万元(含)，10元/笔</w:t>
            </w:r>
            <w:r>
              <w:rPr>
                <w:rFonts w:hint="eastAsia" w:ascii="微软雅黑" w:hAnsi="微软雅黑" w:eastAsia="微软雅黑" w:cs="微软雅黑"/>
                <w:color w:val="auto"/>
                <w:sz w:val="16"/>
                <w:szCs w:val="16"/>
                <w:lang w:eastAsia="zh-CN"/>
              </w:rPr>
              <w:t>；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color w:val="auto"/>
                <w:sz w:val="16"/>
                <w:szCs w:val="16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6"/>
                <w:szCs w:val="16"/>
              </w:rPr>
              <w:t>1万元-5万元(含)，15元/笔</w:t>
            </w:r>
            <w:r>
              <w:rPr>
                <w:rFonts w:hint="eastAsia" w:ascii="微软雅黑" w:hAnsi="微软雅黑" w:eastAsia="微软雅黑" w:cs="微软雅黑"/>
                <w:color w:val="auto"/>
                <w:sz w:val="16"/>
                <w:szCs w:val="16"/>
                <w:lang w:eastAsia="zh-CN"/>
              </w:rPr>
              <w:t>；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6"/>
                <w:szCs w:val="16"/>
              </w:rPr>
              <w:t>5万元以上，每笔按汇划金额的0.03%收取，最高不超过50元</w:t>
            </w:r>
            <w:r>
              <w:rPr>
                <w:rFonts w:hint="eastAsia" w:ascii="微软雅黑" w:hAnsi="微软雅黑" w:eastAsia="微软雅黑" w:cs="微软雅黑"/>
                <w:color w:val="auto"/>
                <w:sz w:val="16"/>
                <w:szCs w:val="16"/>
                <w:lang w:eastAsia="zh-CN"/>
              </w:rPr>
              <w:t>。</w:t>
            </w:r>
          </w:p>
        </w:tc>
        <w:tc>
          <w:tcPr>
            <w:tcW w:w="683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6"/>
                <w:szCs w:val="16"/>
              </w:rPr>
              <w:t>个人客户</w:t>
            </w:r>
          </w:p>
        </w:tc>
        <w:tc>
          <w:tcPr>
            <w:tcW w:w="1073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color w:val="auto"/>
                <w:sz w:val="16"/>
                <w:szCs w:val="16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6"/>
                <w:szCs w:val="16"/>
                <w:lang w:val="en-US" w:eastAsia="zh-CN"/>
              </w:rPr>
              <w:t>1、</w:t>
            </w:r>
            <w:r>
              <w:rPr>
                <w:rFonts w:hint="eastAsia" w:ascii="微软雅黑" w:hAnsi="微软雅黑" w:eastAsia="微软雅黑" w:cs="微软雅黑"/>
                <w:color w:val="auto"/>
                <w:sz w:val="16"/>
                <w:szCs w:val="16"/>
              </w:rPr>
              <w:t>创富客户：按服务价格50%收取；财富、私行客户免费</w:t>
            </w:r>
            <w:r>
              <w:rPr>
                <w:rFonts w:hint="eastAsia" w:ascii="微软雅黑" w:hAnsi="微软雅黑" w:eastAsia="微软雅黑" w:cs="微软雅黑"/>
                <w:color w:val="auto"/>
                <w:sz w:val="16"/>
                <w:szCs w:val="16"/>
                <w:lang w:eastAsia="zh-CN"/>
              </w:rPr>
              <w:t>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6"/>
                <w:szCs w:val="16"/>
                <w:lang w:val="en-US" w:eastAsia="zh-CN"/>
              </w:rPr>
              <w:t>长期优惠，如有变更以官网公告为准。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微软雅黑" w:hAnsi="微软雅黑" w:eastAsia="微软雅黑" w:cs="微软雅黑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6"/>
                <w:szCs w:val="16"/>
                <w:lang w:val="en-US" w:eastAsia="zh-CN"/>
              </w:rPr>
              <w:t>2、向救灾专用账户捐款、汇划财政金库、 抚恤金等公益性资金汇划免收手续费。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微软雅黑" w:hAnsi="微软雅黑" w:eastAsia="微软雅黑" w:cs="微软雅黑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6"/>
                <w:szCs w:val="16"/>
                <w:lang w:val="en-US" w:eastAsia="zh-CN"/>
              </w:rPr>
              <w:t>优惠自2025年11月13日起生效，长期优惠，如有变更以官网公告为准。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如有疑问，可前往我行营业网点或致电客服热线：400-858-8888（大陆地区），0080-186-3155（台湾地区）。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特此公告。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厦门银行股份有限公司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2026年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</w:t>
      </w:r>
      <w:bookmarkStart w:id="0" w:name="_GoBack"/>
      <w:bookmarkEnd w:id="0"/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159A1"/>
    <w:rsid w:val="003A3DD5"/>
    <w:rsid w:val="00595190"/>
    <w:rsid w:val="00847367"/>
    <w:rsid w:val="015A3E73"/>
    <w:rsid w:val="02447828"/>
    <w:rsid w:val="03B3657C"/>
    <w:rsid w:val="03CC00C8"/>
    <w:rsid w:val="04222816"/>
    <w:rsid w:val="04BE6757"/>
    <w:rsid w:val="04CE7D04"/>
    <w:rsid w:val="05C313AC"/>
    <w:rsid w:val="06730C76"/>
    <w:rsid w:val="06A61959"/>
    <w:rsid w:val="07F67301"/>
    <w:rsid w:val="082B1C77"/>
    <w:rsid w:val="0885360A"/>
    <w:rsid w:val="09367531"/>
    <w:rsid w:val="099C2DD2"/>
    <w:rsid w:val="09E27849"/>
    <w:rsid w:val="0A0055DB"/>
    <w:rsid w:val="0A007599"/>
    <w:rsid w:val="0A565A84"/>
    <w:rsid w:val="0B50655F"/>
    <w:rsid w:val="0BDAFE1D"/>
    <w:rsid w:val="0BE3650F"/>
    <w:rsid w:val="0CA02145"/>
    <w:rsid w:val="0D3818EF"/>
    <w:rsid w:val="0F3E035A"/>
    <w:rsid w:val="0FA201B4"/>
    <w:rsid w:val="105D08E7"/>
    <w:rsid w:val="10F97BAB"/>
    <w:rsid w:val="11154812"/>
    <w:rsid w:val="125B2C7E"/>
    <w:rsid w:val="126F4193"/>
    <w:rsid w:val="131B3F38"/>
    <w:rsid w:val="138C7883"/>
    <w:rsid w:val="13E80C53"/>
    <w:rsid w:val="14543C3E"/>
    <w:rsid w:val="14E1184E"/>
    <w:rsid w:val="161F592A"/>
    <w:rsid w:val="165B44BD"/>
    <w:rsid w:val="1728540F"/>
    <w:rsid w:val="17CB6CC1"/>
    <w:rsid w:val="1816714B"/>
    <w:rsid w:val="18293FE0"/>
    <w:rsid w:val="18CC0132"/>
    <w:rsid w:val="19882298"/>
    <w:rsid w:val="1AB84CF7"/>
    <w:rsid w:val="1ADE3924"/>
    <w:rsid w:val="1BBB51DF"/>
    <w:rsid w:val="1C632BA6"/>
    <w:rsid w:val="1E0D521A"/>
    <w:rsid w:val="1E66766E"/>
    <w:rsid w:val="1FE062EE"/>
    <w:rsid w:val="204D64F5"/>
    <w:rsid w:val="2119262B"/>
    <w:rsid w:val="214A3CC8"/>
    <w:rsid w:val="219043E0"/>
    <w:rsid w:val="23A93535"/>
    <w:rsid w:val="23BB04AF"/>
    <w:rsid w:val="2419690F"/>
    <w:rsid w:val="25ED4AF6"/>
    <w:rsid w:val="26E30CDC"/>
    <w:rsid w:val="275D3041"/>
    <w:rsid w:val="29387837"/>
    <w:rsid w:val="2B5E7EEE"/>
    <w:rsid w:val="2BBF7C10"/>
    <w:rsid w:val="2D1A65BB"/>
    <w:rsid w:val="2DB2344B"/>
    <w:rsid w:val="2DB46A8B"/>
    <w:rsid w:val="2E390B87"/>
    <w:rsid w:val="2F4D332A"/>
    <w:rsid w:val="2F5A263F"/>
    <w:rsid w:val="3025488D"/>
    <w:rsid w:val="309C6A66"/>
    <w:rsid w:val="30D07C22"/>
    <w:rsid w:val="32DD7D02"/>
    <w:rsid w:val="33BA709B"/>
    <w:rsid w:val="343D5340"/>
    <w:rsid w:val="349A4349"/>
    <w:rsid w:val="35B31A2A"/>
    <w:rsid w:val="363613A2"/>
    <w:rsid w:val="36553DCD"/>
    <w:rsid w:val="36C841D0"/>
    <w:rsid w:val="37405600"/>
    <w:rsid w:val="37447631"/>
    <w:rsid w:val="377203B8"/>
    <w:rsid w:val="380924C6"/>
    <w:rsid w:val="38E23DE0"/>
    <w:rsid w:val="3B35248D"/>
    <w:rsid w:val="3B4B3D7D"/>
    <w:rsid w:val="3CE1643B"/>
    <w:rsid w:val="3D255ECD"/>
    <w:rsid w:val="3D803103"/>
    <w:rsid w:val="3D87623F"/>
    <w:rsid w:val="3F8A2017"/>
    <w:rsid w:val="403533E2"/>
    <w:rsid w:val="40A6039F"/>
    <w:rsid w:val="40A76977"/>
    <w:rsid w:val="4149029A"/>
    <w:rsid w:val="41FA0697"/>
    <w:rsid w:val="43A004E1"/>
    <w:rsid w:val="44B36C5E"/>
    <w:rsid w:val="44DD4A81"/>
    <w:rsid w:val="44ED5210"/>
    <w:rsid w:val="450E0944"/>
    <w:rsid w:val="45287A02"/>
    <w:rsid w:val="45341296"/>
    <w:rsid w:val="458F0464"/>
    <w:rsid w:val="463C4F86"/>
    <w:rsid w:val="4794589B"/>
    <w:rsid w:val="4A821143"/>
    <w:rsid w:val="4AB60DA9"/>
    <w:rsid w:val="4ABE12AD"/>
    <w:rsid w:val="4BA55D28"/>
    <w:rsid w:val="4BED3696"/>
    <w:rsid w:val="4BF3B707"/>
    <w:rsid w:val="4CB63F69"/>
    <w:rsid w:val="4DD52FF7"/>
    <w:rsid w:val="4E431E74"/>
    <w:rsid w:val="4EE72982"/>
    <w:rsid w:val="4F1135BC"/>
    <w:rsid w:val="4F55619D"/>
    <w:rsid w:val="50365B27"/>
    <w:rsid w:val="505E5DEC"/>
    <w:rsid w:val="50A33020"/>
    <w:rsid w:val="50B23DA1"/>
    <w:rsid w:val="52377BE5"/>
    <w:rsid w:val="5286036E"/>
    <w:rsid w:val="52F749BC"/>
    <w:rsid w:val="53AB0651"/>
    <w:rsid w:val="541D5D9B"/>
    <w:rsid w:val="54EC5FE0"/>
    <w:rsid w:val="559D2106"/>
    <w:rsid w:val="569E7DBC"/>
    <w:rsid w:val="575651A9"/>
    <w:rsid w:val="57716791"/>
    <w:rsid w:val="590178C4"/>
    <w:rsid w:val="593B5D04"/>
    <w:rsid w:val="5A4A272E"/>
    <w:rsid w:val="5A9F5F7D"/>
    <w:rsid w:val="5BEA4DF4"/>
    <w:rsid w:val="5C3F3891"/>
    <w:rsid w:val="5C806824"/>
    <w:rsid w:val="5CCF2D36"/>
    <w:rsid w:val="5CDE1226"/>
    <w:rsid w:val="5CE7687A"/>
    <w:rsid w:val="5EC475A0"/>
    <w:rsid w:val="5F3C2ED6"/>
    <w:rsid w:val="609309F4"/>
    <w:rsid w:val="61A470AF"/>
    <w:rsid w:val="61E15D7A"/>
    <w:rsid w:val="61EC1BB4"/>
    <w:rsid w:val="635A392B"/>
    <w:rsid w:val="639221EC"/>
    <w:rsid w:val="64432B35"/>
    <w:rsid w:val="645F750F"/>
    <w:rsid w:val="64BE5C60"/>
    <w:rsid w:val="650F71F5"/>
    <w:rsid w:val="65904230"/>
    <w:rsid w:val="659673E1"/>
    <w:rsid w:val="65E7604F"/>
    <w:rsid w:val="65EE59AC"/>
    <w:rsid w:val="673213DD"/>
    <w:rsid w:val="678E0472"/>
    <w:rsid w:val="688D4979"/>
    <w:rsid w:val="69310EA3"/>
    <w:rsid w:val="6A8031F2"/>
    <w:rsid w:val="6AA11FFE"/>
    <w:rsid w:val="6B2B3A6F"/>
    <w:rsid w:val="6C1947B2"/>
    <w:rsid w:val="6C9519D9"/>
    <w:rsid w:val="6CC25BDA"/>
    <w:rsid w:val="6DBA5AE7"/>
    <w:rsid w:val="6E6B4D7D"/>
    <w:rsid w:val="70191F38"/>
    <w:rsid w:val="709C3880"/>
    <w:rsid w:val="71B46619"/>
    <w:rsid w:val="71E353E4"/>
    <w:rsid w:val="729B1921"/>
    <w:rsid w:val="72E90A5A"/>
    <w:rsid w:val="731A4C66"/>
    <w:rsid w:val="73F11447"/>
    <w:rsid w:val="74263462"/>
    <w:rsid w:val="755561A6"/>
    <w:rsid w:val="7595122A"/>
    <w:rsid w:val="781C7039"/>
    <w:rsid w:val="79DA47F4"/>
    <w:rsid w:val="7A3C725B"/>
    <w:rsid w:val="7ABF087A"/>
    <w:rsid w:val="7AEB1963"/>
    <w:rsid w:val="7BBD31A3"/>
    <w:rsid w:val="7CC80845"/>
    <w:rsid w:val="7CD61EF9"/>
    <w:rsid w:val="7DA55C93"/>
    <w:rsid w:val="7EC81A72"/>
    <w:rsid w:val="7F9737F2"/>
    <w:rsid w:val="BD7EFFB0"/>
    <w:rsid w:val="BE7D23B0"/>
    <w:rsid w:val="CF97B171"/>
    <w:rsid w:val="D36D467F"/>
    <w:rsid w:val="DFD9EB97"/>
    <w:rsid w:val="F7F73298"/>
    <w:rsid w:val="FBD703BB"/>
    <w:rsid w:val="FFDD2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paragraph" w:customStyle="1" w:styleId="8">
    <w:name w:val="首行缩进"/>
    <w:qFormat/>
    <w:uiPriority w:val="0"/>
    <w:pPr>
      <w:widowControl w:val="0"/>
      <w:suppressAutoHyphens/>
      <w:bidi w:val="0"/>
      <w:ind w:firstLine="480" w:firstLineChars="20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zh-CN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458</Words>
  <Characters>517</Characters>
  <Lines>0</Lines>
  <Paragraphs>0</Paragraphs>
  <TotalTime>78</TotalTime>
  <ScaleCrop>false</ScaleCrop>
  <LinksUpToDate>false</LinksUpToDate>
  <CharactersWithSpaces>518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2022-12-23T03:12:00Z</dcterms:created>
  <dc:creator>xmb-user</dc:creator>
  <cp:lastModifiedBy>Administrator</cp:lastModifiedBy>
  <dcterms:modified xsi:type="dcterms:W3CDTF">2026-05-12T09:18:52Z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77D58A395F2246C6A01C5CD890D539FE_13</vt:lpwstr>
  </property>
  <property fmtid="{D5CDD505-2E9C-101B-9397-08002B2CF9AE}" pid="4" name="KSOTemplateDocerSaveRecord">
    <vt:lpwstr>eyJoZGlkIjoiOGVhMzRiOGYxNTA3YWY4MjM2NDQyMzYwMWVlZjFlYzciLCJ1c2VySWQiOiIyMjQ3ODA0ODAifQ==</vt:lpwstr>
  </property>
</Properties>
</file>